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
        <w:tblpPr w:leftFromText="180" w:rightFromText="180" w:vertAnchor="text" w:horzAnchor="margin" w:tblpY="190"/>
        <w:tblW w:w="9180" w:type="dxa"/>
        <w:tblBorders>
          <w:top w:val="nil"/>
          <w:left w:val="nil"/>
          <w:bottom w:val="nil"/>
          <w:right w:val="nil"/>
          <w:insideH w:val="nil"/>
          <w:insideV w:val="nil"/>
        </w:tblBorders>
        <w:tblLayout w:type="fixed"/>
        <w:tblLook w:val="0000" w:firstRow="0" w:lastRow="0" w:firstColumn="0" w:lastColumn="0" w:noHBand="0" w:noVBand="0"/>
      </w:tblPr>
      <w:tblGrid>
        <w:gridCol w:w="3194"/>
        <w:gridCol w:w="5986"/>
      </w:tblGrid>
      <w:tr w:rsidR="002218B7" w:rsidRPr="00910B0E" w14:paraId="62BD72B1" w14:textId="77777777" w:rsidTr="002218B7">
        <w:tc>
          <w:tcPr>
            <w:tcW w:w="3194" w:type="dxa"/>
            <w:tcBorders>
              <w:top w:val="nil"/>
              <w:left w:val="nil"/>
              <w:bottom w:val="nil"/>
              <w:right w:val="nil"/>
            </w:tcBorders>
            <w:tcMar>
              <w:top w:w="0" w:type="dxa"/>
              <w:left w:w="108" w:type="dxa"/>
              <w:bottom w:w="0" w:type="dxa"/>
              <w:right w:w="108" w:type="dxa"/>
            </w:tcMar>
          </w:tcPr>
          <w:p w14:paraId="0ED41BFD" w14:textId="77777777" w:rsidR="002218B7" w:rsidRPr="00910B0E" w:rsidRDefault="002218B7" w:rsidP="002218B7">
            <w:pPr>
              <w:jc w:val="center"/>
              <w:rPr>
                <w:rFonts w:ascii="Times New Roman" w:eastAsia="Times New Roman" w:hAnsi="Times New Roman" w:cs="Times New Roman"/>
                <w:color w:val="000000"/>
                <w:sz w:val="26"/>
                <w:szCs w:val="26"/>
              </w:rPr>
            </w:pPr>
            <w:r w:rsidRPr="00910B0E">
              <w:rPr>
                <w:rFonts w:eastAsia="Arial"/>
                <w:noProof/>
                <w:sz w:val="26"/>
              </w:rPr>
              <mc:AlternateContent>
                <mc:Choice Requires="wps">
                  <w:drawing>
                    <wp:anchor distT="0" distB="0" distL="114300" distR="114300" simplePos="0" relativeHeight="251687936" behindDoc="0" locked="0" layoutInCell="1" allowOverlap="1" wp14:anchorId="46610D1D" wp14:editId="1440DE57">
                      <wp:simplePos x="0" y="0"/>
                      <wp:positionH relativeFrom="column">
                        <wp:posOffset>558800</wp:posOffset>
                      </wp:positionH>
                      <wp:positionV relativeFrom="paragraph">
                        <wp:posOffset>234950</wp:posOffset>
                      </wp:positionV>
                      <wp:extent cx="800100" cy="0"/>
                      <wp:effectExtent l="8255" t="10160" r="10795" b="8890"/>
                      <wp:wrapNone/>
                      <wp:docPr id="27186199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DCF9CA4" id="Straight Connector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18.5pt" to="10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LwfIgIAAD0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"/>
                  </w:pict>
                </mc:Fallback>
              </mc:AlternateContent>
            </w:r>
            <w:r w:rsidRPr="00910B0E">
              <w:rPr>
                <w:rFonts w:ascii="Times New Roman" w:eastAsia="Times New Roman" w:hAnsi="Times New Roman" w:cs="Times New Roman"/>
                <w:b/>
                <w:sz w:val="26"/>
                <w:szCs w:val="26"/>
              </w:rPr>
              <w:t>CHÍNH PHỦ</w:t>
            </w:r>
            <w:r w:rsidRPr="00910B0E">
              <w:rPr>
                <w:noProof/>
                <w:sz w:val="26"/>
              </w:rPr>
              <mc:AlternateContent>
                <mc:Choice Requires="wps">
                  <w:drawing>
                    <wp:anchor distT="0" distB="0" distL="114300" distR="114300" simplePos="0" relativeHeight="251685888" behindDoc="0" locked="0" layoutInCell="1" hidden="0" allowOverlap="1" wp14:anchorId="179E6A0D" wp14:editId="33574246">
                      <wp:simplePos x="0" y="0"/>
                      <wp:positionH relativeFrom="column">
                        <wp:posOffset>889000</wp:posOffset>
                      </wp:positionH>
                      <wp:positionV relativeFrom="paragraph">
                        <wp:posOffset>177800</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5203125" y="3780000"/>
                                <a:ext cx="28575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D5EC62B" id="_x0000_t32" coordsize="21600,21600" o:spt="32" o:oned="t" path="m,l21600,21600e" filled="f">
                      <v:path arrowok="t" fillok="f" o:connecttype="none"/>
                      <o:lock v:ext="edit" shapetype="t"/>
                    </v:shapetype>
                    <v:shape id="Straight Arrow Connector 9" o:spid="_x0000_s1026" type="#_x0000_t32" style="position:absolute;margin-left:70pt;margin-top:14pt;width:0;height: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" filled="t">
                      <v:stroke joinstyle="miter"/>
                    </v:shape>
                  </w:pict>
                </mc:Fallback>
              </mc:AlternateContent>
            </w:r>
          </w:p>
        </w:tc>
        <w:tc>
          <w:tcPr>
            <w:tcW w:w="5986" w:type="dxa"/>
            <w:tcBorders>
              <w:top w:val="nil"/>
              <w:left w:val="nil"/>
              <w:bottom w:val="nil"/>
              <w:right w:val="nil"/>
            </w:tcBorders>
            <w:tcMar>
              <w:top w:w="0" w:type="dxa"/>
              <w:left w:w="108" w:type="dxa"/>
              <w:bottom w:w="0" w:type="dxa"/>
              <w:right w:w="108" w:type="dxa"/>
            </w:tcMar>
          </w:tcPr>
          <w:p w14:paraId="7A427633" w14:textId="77777777" w:rsidR="002218B7" w:rsidRPr="00910B0E" w:rsidRDefault="002218B7" w:rsidP="002218B7">
            <w:pPr>
              <w:jc w:val="center"/>
              <w:rPr>
                <w:rFonts w:ascii="Times New Roman" w:eastAsia="Times New Roman" w:hAnsi="Times New Roman" w:cs="Times New Roman"/>
                <w:color w:val="000000"/>
                <w:sz w:val="26"/>
                <w:szCs w:val="26"/>
              </w:rPr>
            </w:pPr>
            <w:r w:rsidRPr="00910B0E">
              <w:rPr>
                <w:rFonts w:eastAsia="Times New Roman"/>
                <w:i/>
                <w:noProof/>
                <w:sz w:val="26"/>
              </w:rPr>
              <mc:AlternateContent>
                <mc:Choice Requires="wps">
                  <w:drawing>
                    <wp:anchor distT="0" distB="0" distL="114300" distR="114300" simplePos="0" relativeHeight="251688960" behindDoc="0" locked="0" layoutInCell="1" allowOverlap="1" wp14:anchorId="35965132" wp14:editId="62B5B5DE">
                      <wp:simplePos x="0" y="0"/>
                      <wp:positionH relativeFrom="column">
                        <wp:posOffset>961390</wp:posOffset>
                      </wp:positionH>
                      <wp:positionV relativeFrom="paragraph">
                        <wp:posOffset>445770</wp:posOffset>
                      </wp:positionV>
                      <wp:extent cx="1866900" cy="0"/>
                      <wp:effectExtent l="10160" t="10795" r="8890" b="8255"/>
                      <wp:wrapNone/>
                      <wp:docPr id="4807563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EB83FF5" id="Straight Connector 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35.1pt" to="222.7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"/>
                  </w:pict>
                </mc:Fallback>
              </mc:AlternateContent>
            </w:r>
            <w:r w:rsidRPr="00910B0E">
              <w:rPr>
                <w:rFonts w:ascii="Times New Roman" w:eastAsia="Times New Roman" w:hAnsi="Times New Roman" w:cs="Times New Roman"/>
                <w:b/>
                <w:sz w:val="26"/>
                <w:szCs w:val="26"/>
              </w:rPr>
              <w:t>CỘNG HÒA XÃ HỘI CHỦ NGHĨA VIỆT NAM</w:t>
            </w:r>
            <w:r w:rsidRPr="00910B0E">
              <w:rPr>
                <w:rFonts w:ascii="Times New Roman" w:eastAsia="Times New Roman" w:hAnsi="Times New Roman" w:cs="Times New Roman"/>
                <w:b/>
                <w:sz w:val="26"/>
                <w:szCs w:val="26"/>
              </w:rPr>
              <w:br/>
              <w:t xml:space="preserve">Độc lập - Tự do - Hạnh phúc </w:t>
            </w:r>
            <w:r w:rsidRPr="00910B0E">
              <w:rPr>
                <w:rFonts w:ascii="Times New Roman" w:eastAsia="Times New Roman" w:hAnsi="Times New Roman" w:cs="Times New Roman"/>
                <w:b/>
                <w:sz w:val="26"/>
                <w:szCs w:val="26"/>
              </w:rPr>
              <w:br/>
            </w:r>
            <w:r w:rsidRPr="00910B0E">
              <w:rPr>
                <w:noProof/>
                <w:sz w:val="26"/>
              </w:rPr>
              <mc:AlternateContent>
                <mc:Choice Requires="wps">
                  <w:drawing>
                    <wp:anchor distT="0" distB="0" distL="114300" distR="114300" simplePos="0" relativeHeight="251686912" behindDoc="0" locked="0" layoutInCell="1" hidden="0" allowOverlap="1" wp14:anchorId="700EE328" wp14:editId="062D69C0">
                      <wp:simplePos x="0" y="0"/>
                      <wp:positionH relativeFrom="column">
                        <wp:posOffset>774700</wp:posOffset>
                      </wp:positionH>
                      <wp:positionV relativeFrom="paragraph">
                        <wp:posOffset>406400</wp:posOffset>
                      </wp:positionV>
                      <wp:extent cx="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4272533" y="3780000"/>
                                <a:ext cx="214693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D9C5150" id="Straight Arrow Connector 11" o:spid="_x0000_s1026" type="#_x0000_t32" style="position:absolute;margin-left:61pt;margin-top:32pt;width:0;height:1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" filled="t">
                      <v:stroke joinstyle="miter"/>
                    </v:shape>
                  </w:pict>
                </mc:Fallback>
              </mc:AlternateContent>
            </w:r>
          </w:p>
        </w:tc>
      </w:tr>
      <w:tr w:rsidR="002218B7" w:rsidRPr="00910B0E" w14:paraId="029F3FC1" w14:textId="77777777" w:rsidTr="002218B7">
        <w:tc>
          <w:tcPr>
            <w:tcW w:w="3194" w:type="dxa"/>
            <w:tcBorders>
              <w:top w:val="nil"/>
              <w:left w:val="nil"/>
              <w:bottom w:val="nil"/>
              <w:right w:val="nil"/>
            </w:tcBorders>
            <w:tcMar>
              <w:top w:w="0" w:type="dxa"/>
              <w:left w:w="108" w:type="dxa"/>
              <w:bottom w:w="0" w:type="dxa"/>
              <w:right w:w="108" w:type="dxa"/>
            </w:tcMar>
          </w:tcPr>
          <w:p w14:paraId="18E5ED5C" w14:textId="6550F023" w:rsidR="002218B7" w:rsidRPr="00910B0E" w:rsidRDefault="002218B7" w:rsidP="00056F0B">
            <w:pPr>
              <w:jc w:val="center"/>
              <w:rPr>
                <w:rFonts w:ascii="Times New Roman" w:eastAsia="Times New Roman" w:hAnsi="Times New Roman" w:cs="Times New Roman"/>
                <w:color w:val="000000"/>
                <w:sz w:val="26"/>
                <w:szCs w:val="26"/>
              </w:rPr>
            </w:pPr>
            <w:r w:rsidRPr="00910B0E">
              <w:rPr>
                <w:rFonts w:ascii="Times New Roman" w:eastAsia="Times New Roman" w:hAnsi="Times New Roman" w:cs="Times New Roman"/>
                <w:sz w:val="26"/>
                <w:szCs w:val="26"/>
              </w:rPr>
              <w:t>Số:       /202</w:t>
            </w:r>
            <w:r w:rsidR="00056F0B">
              <w:rPr>
                <w:rFonts w:ascii="Times New Roman" w:eastAsia="Times New Roman" w:hAnsi="Times New Roman" w:cs="Times New Roman"/>
                <w:sz w:val="26"/>
                <w:szCs w:val="26"/>
              </w:rPr>
              <w:t>6</w:t>
            </w:r>
            <w:r w:rsidRPr="00910B0E">
              <w:rPr>
                <w:rFonts w:ascii="Times New Roman" w:eastAsia="Times New Roman" w:hAnsi="Times New Roman" w:cs="Times New Roman"/>
                <w:sz w:val="26"/>
                <w:szCs w:val="26"/>
              </w:rPr>
              <w:t>/NĐ-CP</w:t>
            </w:r>
          </w:p>
        </w:tc>
        <w:tc>
          <w:tcPr>
            <w:tcW w:w="5986" w:type="dxa"/>
            <w:tcBorders>
              <w:top w:val="nil"/>
              <w:left w:val="nil"/>
              <w:bottom w:val="nil"/>
              <w:right w:val="nil"/>
            </w:tcBorders>
            <w:tcMar>
              <w:top w:w="0" w:type="dxa"/>
              <w:left w:w="108" w:type="dxa"/>
              <w:bottom w:w="0" w:type="dxa"/>
              <w:right w:w="108" w:type="dxa"/>
            </w:tcMar>
          </w:tcPr>
          <w:p w14:paraId="47CF9BF7" w14:textId="444CEF87" w:rsidR="002218B7" w:rsidRPr="00910B0E" w:rsidRDefault="005B1694" w:rsidP="000F15BC">
            <w:pPr>
              <w:jc w:val="center"/>
              <w:rPr>
                <w:rFonts w:ascii="Times New Roman" w:eastAsia="Times New Roman" w:hAnsi="Times New Roman" w:cs="Times New Roman"/>
                <w:color w:val="000000"/>
                <w:sz w:val="26"/>
                <w:szCs w:val="26"/>
              </w:rPr>
            </w:pPr>
            <w:r>
              <w:rPr>
                <w:rFonts w:ascii="Times New Roman" w:eastAsia="Times New Roman" w:hAnsi="Times New Roman" w:cs="Times New Roman"/>
                <w:i/>
                <w:sz w:val="26"/>
                <w:szCs w:val="26"/>
              </w:rPr>
              <w:t xml:space="preserve">                  </w:t>
            </w:r>
            <w:r w:rsidR="002218B7" w:rsidRPr="00910B0E">
              <w:rPr>
                <w:rFonts w:ascii="Times New Roman" w:eastAsia="Times New Roman" w:hAnsi="Times New Roman" w:cs="Times New Roman"/>
                <w:i/>
                <w:sz w:val="26"/>
                <w:szCs w:val="26"/>
              </w:rPr>
              <w:t xml:space="preserve">Hà Nội, ngày </w:t>
            </w:r>
            <w:r w:rsidR="000F15BC">
              <w:rPr>
                <w:rFonts w:ascii="Times New Roman" w:eastAsia="Times New Roman" w:hAnsi="Times New Roman" w:cs="Times New Roman"/>
                <w:i/>
                <w:sz w:val="26"/>
                <w:szCs w:val="26"/>
              </w:rPr>
              <w:t xml:space="preserve">    </w:t>
            </w:r>
            <w:r w:rsidR="002218B7" w:rsidRPr="00910B0E">
              <w:rPr>
                <w:rFonts w:ascii="Times New Roman" w:eastAsia="Times New Roman" w:hAnsi="Times New Roman" w:cs="Times New Roman"/>
                <w:i/>
                <w:sz w:val="26"/>
                <w:szCs w:val="26"/>
              </w:rPr>
              <w:t xml:space="preserve">    tháng  </w:t>
            </w:r>
            <w:r w:rsidR="000F15BC">
              <w:rPr>
                <w:rFonts w:ascii="Times New Roman" w:eastAsia="Times New Roman" w:hAnsi="Times New Roman" w:cs="Times New Roman"/>
                <w:i/>
                <w:sz w:val="26"/>
                <w:szCs w:val="26"/>
              </w:rPr>
              <w:t xml:space="preserve"> 3 </w:t>
            </w:r>
            <w:r w:rsidR="002218B7" w:rsidRPr="00910B0E">
              <w:rPr>
                <w:rFonts w:ascii="Times New Roman" w:eastAsia="Times New Roman" w:hAnsi="Times New Roman" w:cs="Times New Roman"/>
                <w:i/>
                <w:sz w:val="26"/>
                <w:szCs w:val="26"/>
              </w:rPr>
              <w:t xml:space="preserve">  năm 202</w:t>
            </w:r>
            <w:r w:rsidR="00056F0B">
              <w:rPr>
                <w:rFonts w:ascii="Times New Roman" w:eastAsia="Times New Roman" w:hAnsi="Times New Roman" w:cs="Times New Roman"/>
                <w:i/>
                <w:sz w:val="26"/>
                <w:szCs w:val="26"/>
              </w:rPr>
              <w:t>6</w:t>
            </w:r>
          </w:p>
        </w:tc>
      </w:tr>
    </w:tbl>
    <w:p w14:paraId="325D8D9B" w14:textId="77777777" w:rsidR="00E95C40" w:rsidRPr="00910B0E" w:rsidRDefault="00E95C40" w:rsidP="00E95C40">
      <w:pPr>
        <w:spacing w:after="160" w:line="259" w:lineRule="auto"/>
        <w:ind w:firstLine="0"/>
        <w:jc w:val="left"/>
        <w:rPr>
          <w:rFonts w:eastAsia="DengXian"/>
          <w:color w:val="000000" w:themeColor="text1"/>
          <w:szCs w:val="28"/>
          <w:lang w:eastAsia="ja-JP"/>
        </w:rPr>
      </w:pPr>
    </w:p>
    <w:tbl>
      <w:tblPr>
        <w:tblStyle w:val="TableGrid"/>
        <w:tblW w:w="0" w:type="auto"/>
        <w:tblLook w:val="04A0" w:firstRow="1" w:lastRow="0" w:firstColumn="1" w:lastColumn="0" w:noHBand="0" w:noVBand="1"/>
      </w:tblPr>
      <w:tblGrid>
        <w:gridCol w:w="2263"/>
      </w:tblGrid>
      <w:tr w:rsidR="00487DF6" w:rsidRPr="00910B0E" w14:paraId="1EC1755E" w14:textId="77777777" w:rsidTr="00CB45F7">
        <w:tc>
          <w:tcPr>
            <w:tcW w:w="2263" w:type="dxa"/>
          </w:tcPr>
          <w:p w14:paraId="11AA3383" w14:textId="77777777" w:rsidR="00487DF6" w:rsidRDefault="00487DF6" w:rsidP="00E23194">
            <w:pPr>
              <w:spacing w:after="160" w:line="259" w:lineRule="auto"/>
              <w:jc w:val="center"/>
              <w:rPr>
                <w:rFonts w:ascii="Times New Roman" w:eastAsia="DengXian" w:hAnsi="Times New Roman"/>
                <w:b/>
                <w:color w:val="000000" w:themeColor="text1"/>
                <w:sz w:val="24"/>
                <w:szCs w:val="28"/>
                <w:lang w:eastAsia="ja-JP"/>
              </w:rPr>
            </w:pPr>
            <w:r w:rsidRPr="00910B0E">
              <w:rPr>
                <w:rFonts w:ascii="Times New Roman" w:eastAsia="DengXian" w:hAnsi="Times New Roman"/>
                <w:b/>
                <w:color w:val="000000" w:themeColor="text1"/>
                <w:sz w:val="24"/>
                <w:szCs w:val="28"/>
                <w:lang w:eastAsia="ja-JP"/>
              </w:rPr>
              <w:t>DỰ THẢO</w:t>
            </w:r>
          </w:p>
          <w:p w14:paraId="4A0E3985" w14:textId="3E678C52" w:rsidR="000F15BC" w:rsidRPr="00910B0E" w:rsidRDefault="000F15BC" w:rsidP="00483CDB">
            <w:pPr>
              <w:spacing w:after="160" w:line="259" w:lineRule="auto"/>
              <w:jc w:val="center"/>
              <w:rPr>
                <w:rFonts w:ascii="Times New Roman" w:eastAsia="DengXian" w:hAnsi="Times New Roman"/>
                <w:b/>
                <w:color w:val="000000" w:themeColor="text1"/>
                <w:sz w:val="28"/>
                <w:szCs w:val="28"/>
                <w:lang w:eastAsia="ja-JP"/>
              </w:rPr>
            </w:pPr>
            <w:r>
              <w:rPr>
                <w:rFonts w:ascii="Times New Roman" w:eastAsia="DengXian" w:hAnsi="Times New Roman"/>
                <w:b/>
                <w:color w:val="000000" w:themeColor="text1"/>
                <w:sz w:val="24"/>
                <w:szCs w:val="28"/>
                <w:lang w:eastAsia="ja-JP"/>
              </w:rPr>
              <w:t xml:space="preserve">Ngày </w:t>
            </w:r>
            <w:r w:rsidR="00483CDB">
              <w:rPr>
                <w:rFonts w:ascii="Times New Roman" w:eastAsia="DengXian" w:hAnsi="Times New Roman"/>
                <w:b/>
                <w:color w:val="000000" w:themeColor="text1"/>
                <w:sz w:val="24"/>
                <w:szCs w:val="28"/>
                <w:lang w:eastAsia="ja-JP"/>
              </w:rPr>
              <w:t>27</w:t>
            </w:r>
            <w:r>
              <w:rPr>
                <w:rFonts w:ascii="Times New Roman" w:eastAsia="DengXian" w:hAnsi="Times New Roman"/>
                <w:b/>
                <w:color w:val="000000" w:themeColor="text1"/>
                <w:sz w:val="24"/>
                <w:szCs w:val="28"/>
                <w:lang w:eastAsia="ja-JP"/>
              </w:rPr>
              <w:t>/3/2026</w:t>
            </w:r>
          </w:p>
        </w:tc>
      </w:tr>
    </w:tbl>
    <w:p w14:paraId="277D6C23" w14:textId="77777777" w:rsidR="000F15BC" w:rsidRDefault="000F15BC" w:rsidP="00D71148">
      <w:pPr>
        <w:ind w:firstLine="0"/>
        <w:jc w:val="center"/>
        <w:rPr>
          <w:b/>
          <w:bCs/>
          <w:color w:val="auto"/>
          <w:szCs w:val="28"/>
        </w:rPr>
      </w:pPr>
    </w:p>
    <w:p w14:paraId="7EC046A6" w14:textId="77777777" w:rsidR="00430B45" w:rsidRPr="00910B0E" w:rsidRDefault="00430B45" w:rsidP="00D71148">
      <w:pPr>
        <w:ind w:firstLine="0"/>
        <w:jc w:val="center"/>
        <w:rPr>
          <w:b/>
          <w:bCs/>
          <w:color w:val="auto"/>
          <w:szCs w:val="28"/>
        </w:rPr>
      </w:pPr>
      <w:r w:rsidRPr="00910B0E">
        <w:rPr>
          <w:b/>
          <w:bCs/>
          <w:color w:val="auto"/>
          <w:szCs w:val="28"/>
        </w:rPr>
        <w:t>NGHỊ ĐỊNH</w:t>
      </w:r>
    </w:p>
    <w:p w14:paraId="316354A7" w14:textId="5A16D9D4" w:rsidR="00ED71EE" w:rsidRPr="00910B0E" w:rsidRDefault="000F15BC" w:rsidP="00A530CE">
      <w:pPr>
        <w:spacing w:after="0"/>
        <w:ind w:firstLine="0"/>
        <w:jc w:val="center"/>
        <w:rPr>
          <w:b/>
          <w:bCs/>
          <w:color w:val="auto"/>
          <w:szCs w:val="28"/>
        </w:rPr>
      </w:pPr>
      <w:r w:rsidRPr="000F15BC">
        <w:rPr>
          <w:b/>
          <w:bCs/>
          <w:color w:val="auto"/>
          <w:szCs w:val="28"/>
        </w:rPr>
        <w:t xml:space="preserve">Quy định </w:t>
      </w:r>
      <w:r>
        <w:rPr>
          <w:b/>
          <w:bCs/>
          <w:color w:val="auto"/>
          <w:szCs w:val="28"/>
        </w:rPr>
        <w:t xml:space="preserve">chi tiết một số điều của Luật Phục hồi, phá sản về không </w:t>
      </w:r>
      <w:r w:rsidR="00666E96">
        <w:rPr>
          <w:b/>
          <w:bCs/>
          <w:color w:val="auto"/>
          <w:szCs w:val="28"/>
        </w:rPr>
        <w:t xml:space="preserve">         </w:t>
      </w:r>
      <w:r>
        <w:rPr>
          <w:b/>
          <w:bCs/>
          <w:color w:val="auto"/>
          <w:szCs w:val="28"/>
        </w:rPr>
        <w:t xml:space="preserve">tạm dừng việc xử lý tài sản bảo đảm của doanh nghiệp, hợp tác xã đối với </w:t>
      </w:r>
      <w:r w:rsidR="00666E96">
        <w:rPr>
          <w:b/>
          <w:bCs/>
          <w:color w:val="auto"/>
          <w:szCs w:val="28"/>
        </w:rPr>
        <w:t xml:space="preserve">      </w:t>
      </w:r>
      <w:r>
        <w:rPr>
          <w:b/>
          <w:bCs/>
          <w:color w:val="auto"/>
          <w:szCs w:val="28"/>
        </w:rPr>
        <w:t>chủ nợ có tài sản bảo đảm, thanh toán hoặc bù trừ không bị coi là vô hiệu, không tạm đình chỉ, đình chỉ thực hiện hợp đồng đang có hiệu lực,</w:t>
      </w:r>
      <w:r w:rsidR="00666E96">
        <w:rPr>
          <w:b/>
          <w:bCs/>
          <w:color w:val="auto"/>
          <w:szCs w:val="28"/>
        </w:rPr>
        <w:t xml:space="preserve">      </w:t>
      </w:r>
      <w:r>
        <w:rPr>
          <w:b/>
          <w:bCs/>
          <w:color w:val="auto"/>
          <w:szCs w:val="28"/>
        </w:rPr>
        <w:t xml:space="preserve"> không phải báo cáo</w:t>
      </w:r>
      <w:r w:rsidR="00346A9C">
        <w:rPr>
          <w:b/>
          <w:bCs/>
          <w:color w:val="auto"/>
          <w:szCs w:val="28"/>
        </w:rPr>
        <w:t xml:space="preserve"> Thẩm phán</w:t>
      </w:r>
      <w:r>
        <w:rPr>
          <w:b/>
          <w:bCs/>
          <w:color w:val="auto"/>
          <w:szCs w:val="28"/>
        </w:rPr>
        <w:t xml:space="preserve"> trước khi thực hiện bù trừ nghĩa vụ</w:t>
      </w:r>
      <w:r w:rsidR="004B5C63">
        <w:rPr>
          <w:b/>
          <w:bCs/>
          <w:color w:val="auto"/>
          <w:szCs w:val="28"/>
        </w:rPr>
        <w:t xml:space="preserve"> </w:t>
      </w:r>
    </w:p>
    <w:p w14:paraId="4AB3585E" w14:textId="77777777" w:rsidR="00ED71EE" w:rsidRPr="00910B0E" w:rsidRDefault="00ED71EE" w:rsidP="00982FAC">
      <w:pPr>
        <w:spacing w:before="120" w:line="269" w:lineRule="auto"/>
        <w:ind w:firstLine="720"/>
        <w:rPr>
          <w:rFonts w:eastAsia="DengXian"/>
          <w:bCs/>
          <w:i/>
          <w:color w:val="auto"/>
          <w:szCs w:val="28"/>
          <w:lang w:eastAsia="ja-JP"/>
        </w:rPr>
      </w:pPr>
    </w:p>
    <w:p w14:paraId="5D51F5D9" w14:textId="3289F858" w:rsidR="001844A9" w:rsidRDefault="001844A9" w:rsidP="00982FAC">
      <w:pPr>
        <w:spacing w:before="120" w:line="269" w:lineRule="auto"/>
        <w:ind w:firstLine="720"/>
        <w:rPr>
          <w:rFonts w:ascii="Times New Roman Italic" w:eastAsia="DengXian" w:hAnsi="Times New Roman Italic" w:hint="eastAsia"/>
          <w:bCs/>
          <w:i/>
          <w:color w:val="auto"/>
          <w:spacing w:val="-6"/>
          <w:szCs w:val="28"/>
          <w:lang w:eastAsia="ja-JP"/>
        </w:rPr>
      </w:pPr>
      <w:r w:rsidRPr="00982FAC">
        <w:rPr>
          <w:rFonts w:ascii="Times New Roman Italic" w:eastAsia="DengXian" w:hAnsi="Times New Roman Italic"/>
          <w:bCs/>
          <w:i/>
          <w:color w:val="auto"/>
          <w:spacing w:val="-6"/>
          <w:szCs w:val="28"/>
          <w:lang w:eastAsia="ja-JP"/>
        </w:rPr>
        <w:t xml:space="preserve">Căn cứ Luật Tổ chức Chính phủ </w:t>
      </w:r>
      <w:r w:rsidR="001D3E96">
        <w:rPr>
          <w:rFonts w:ascii="Times New Roman Italic" w:eastAsia="DengXian" w:hAnsi="Times New Roman Italic"/>
          <w:bCs/>
          <w:i/>
          <w:color w:val="auto"/>
          <w:spacing w:val="-6"/>
          <w:szCs w:val="28"/>
          <w:lang w:eastAsia="ja-JP"/>
        </w:rPr>
        <w:t>số 63/2025/QH15</w:t>
      </w:r>
      <w:r w:rsidRPr="00982FAC">
        <w:rPr>
          <w:rFonts w:ascii="Times New Roman Italic" w:eastAsia="DengXian" w:hAnsi="Times New Roman Italic"/>
          <w:bCs/>
          <w:i/>
          <w:color w:val="auto"/>
          <w:spacing w:val="-6"/>
          <w:szCs w:val="28"/>
          <w:lang w:eastAsia="ja-JP"/>
        </w:rPr>
        <w:t>;</w:t>
      </w:r>
    </w:p>
    <w:p w14:paraId="69C01C86" w14:textId="0891D9A0" w:rsidR="00603EF1" w:rsidRDefault="005B7264" w:rsidP="00982FAC">
      <w:pPr>
        <w:spacing w:before="120" w:line="269" w:lineRule="auto"/>
        <w:rPr>
          <w:i/>
          <w:color w:val="auto"/>
        </w:rPr>
      </w:pPr>
      <w:r w:rsidRPr="00982FAC">
        <w:rPr>
          <w:rFonts w:ascii="Times New Roman Italic" w:hAnsi="Times New Roman Italic"/>
          <w:i/>
          <w:color w:val="auto"/>
          <w:spacing w:val="-6"/>
          <w:szCs w:val="28"/>
        </w:rPr>
        <w:t xml:space="preserve">Căn cứ </w:t>
      </w:r>
      <w:r w:rsidR="00786BFD" w:rsidRPr="00BD4C94">
        <w:rPr>
          <w:i/>
          <w:color w:val="auto"/>
        </w:rPr>
        <w:t xml:space="preserve">Luật Phục hồi, phá sản </w:t>
      </w:r>
      <w:r w:rsidR="001D3E96">
        <w:rPr>
          <w:i/>
          <w:color w:val="auto"/>
        </w:rPr>
        <w:t>số 142/2025/QH15;</w:t>
      </w:r>
    </w:p>
    <w:p w14:paraId="6D1D7052" w14:textId="7C5AFA4B" w:rsidR="00ED4F16" w:rsidRDefault="00ED4F16" w:rsidP="00982FAC">
      <w:pPr>
        <w:spacing w:before="120" w:line="269" w:lineRule="auto"/>
        <w:rPr>
          <w:i/>
          <w:color w:val="auto"/>
        </w:rPr>
      </w:pPr>
      <w:r>
        <w:rPr>
          <w:i/>
          <w:color w:val="auto"/>
        </w:rPr>
        <w:t>Căn cứ Luật Các Tổ chức tín dụng số 32/2024/QH15</w:t>
      </w:r>
      <w:r w:rsidR="00F022FA">
        <w:rPr>
          <w:i/>
          <w:color w:val="auto"/>
        </w:rPr>
        <w:t xml:space="preserve"> được sửa đổi, bổ sung bởi Luật số 96/2025/QH15 </w:t>
      </w:r>
      <w:r>
        <w:rPr>
          <w:i/>
          <w:color w:val="auto"/>
        </w:rPr>
        <w:t>;</w:t>
      </w:r>
    </w:p>
    <w:p w14:paraId="62002471" w14:textId="58FA316B" w:rsidR="006517D7" w:rsidRPr="00BD4C94" w:rsidRDefault="001844A9" w:rsidP="00982FAC">
      <w:pPr>
        <w:spacing w:before="120" w:line="269" w:lineRule="auto"/>
        <w:ind w:firstLine="720"/>
        <w:rPr>
          <w:rFonts w:eastAsia="DengXian"/>
          <w:bCs/>
          <w:i/>
          <w:color w:val="auto"/>
          <w:szCs w:val="28"/>
          <w:lang w:eastAsia="ja-JP"/>
        </w:rPr>
      </w:pPr>
      <w:r w:rsidRPr="00BD4C94">
        <w:rPr>
          <w:rFonts w:eastAsia="DengXian"/>
          <w:bCs/>
          <w:i/>
          <w:color w:val="auto"/>
          <w:szCs w:val="28"/>
          <w:lang w:eastAsia="ja-JP"/>
        </w:rPr>
        <w:t xml:space="preserve">Theo đề nghị của </w:t>
      </w:r>
      <w:r w:rsidR="00786BFD" w:rsidRPr="00BD4C94">
        <w:rPr>
          <w:rFonts w:eastAsia="DengXian"/>
          <w:bCs/>
          <w:i/>
          <w:color w:val="auto"/>
          <w:szCs w:val="28"/>
          <w:lang w:eastAsia="ja-JP"/>
        </w:rPr>
        <w:t>Thống đốc Ngân hàng Nhà nước Việt Nam</w:t>
      </w:r>
      <w:r w:rsidR="006517D7" w:rsidRPr="00BD4C94">
        <w:rPr>
          <w:rFonts w:eastAsia="DengXian"/>
          <w:bCs/>
          <w:i/>
          <w:color w:val="auto"/>
          <w:szCs w:val="28"/>
          <w:lang w:eastAsia="ja-JP"/>
        </w:rPr>
        <w:t>;</w:t>
      </w:r>
    </w:p>
    <w:p w14:paraId="760E32A9" w14:textId="685E1523" w:rsidR="001844A9" w:rsidRPr="00577A66" w:rsidRDefault="001844A9" w:rsidP="00982FAC">
      <w:pPr>
        <w:spacing w:before="120" w:line="269" w:lineRule="auto"/>
        <w:ind w:firstLine="720"/>
        <w:rPr>
          <w:rFonts w:eastAsia="DengXian"/>
          <w:bCs/>
          <w:i/>
          <w:color w:val="auto"/>
          <w:szCs w:val="28"/>
          <w:lang w:eastAsia="ja-JP"/>
        </w:rPr>
      </w:pPr>
      <w:r w:rsidRPr="00BD4C94">
        <w:rPr>
          <w:rFonts w:eastAsia="DengXian"/>
          <w:bCs/>
          <w:i/>
          <w:color w:val="auto"/>
          <w:szCs w:val="28"/>
          <w:lang w:eastAsia="ja-JP"/>
        </w:rPr>
        <w:t xml:space="preserve">Chính phủ ban hành Nghị định </w:t>
      </w:r>
      <w:r w:rsidR="000F15BC" w:rsidRPr="000F15BC">
        <w:rPr>
          <w:rFonts w:eastAsia="DengXian"/>
          <w:bCs/>
          <w:i/>
          <w:color w:val="auto"/>
          <w:szCs w:val="28"/>
          <w:lang w:eastAsia="ja-JP"/>
        </w:rPr>
        <w:t>chi tiết một số điều của Luật Phục hồi, phá sản về không tạm dừng việc xử lý tài sản bảo đảm của doanh nghiệp, hợp tác xã đối với chủ nợ có tài sản bảo đảm, thanh toán hoặc bù trừ không bị coi là vô hiệu, không tạm đình chỉ, đình chỉ thực hiện hợp đồng đang có hiệu lực, không phải báo cáo</w:t>
      </w:r>
      <w:r w:rsidR="00346A9C">
        <w:rPr>
          <w:rFonts w:eastAsia="DengXian"/>
          <w:bCs/>
          <w:i/>
          <w:color w:val="auto"/>
          <w:szCs w:val="28"/>
          <w:lang w:eastAsia="ja-JP"/>
        </w:rPr>
        <w:t xml:space="preserve"> Thẩm phán</w:t>
      </w:r>
      <w:r w:rsidR="000F15BC" w:rsidRPr="000F15BC">
        <w:rPr>
          <w:rFonts w:eastAsia="DengXian"/>
          <w:bCs/>
          <w:i/>
          <w:color w:val="auto"/>
          <w:szCs w:val="28"/>
          <w:lang w:eastAsia="ja-JP"/>
        </w:rPr>
        <w:t xml:space="preserve"> trước khi thực hiện bù trừ nghĩa vụ</w:t>
      </w:r>
      <w:r w:rsidR="00577A66" w:rsidRPr="00CB45F7">
        <w:rPr>
          <w:bCs/>
          <w:i/>
          <w:color w:val="auto"/>
          <w:szCs w:val="28"/>
        </w:rPr>
        <w:t>.</w:t>
      </w:r>
    </w:p>
    <w:p w14:paraId="6F4CCF01" w14:textId="37BED6DA" w:rsidR="00430B45" w:rsidRPr="00910B0E" w:rsidRDefault="00430B45" w:rsidP="004A32B9">
      <w:pPr>
        <w:pStyle w:val="Heading3"/>
        <w:keepNext w:val="0"/>
        <w:keepLines w:val="0"/>
        <w:widowControl w:val="0"/>
        <w:spacing w:before="120" w:after="120" w:line="276" w:lineRule="auto"/>
        <w:ind w:firstLine="720"/>
        <w:rPr>
          <w:rFonts w:ascii="Times New Roman" w:hAnsi="Times New Roman" w:cs="Times New Roman"/>
          <w:b/>
          <w:bCs/>
          <w:color w:val="auto"/>
        </w:rPr>
      </w:pPr>
      <w:bookmarkStart w:id="0" w:name="_Toc207036557"/>
      <w:r w:rsidRPr="00910B0E">
        <w:rPr>
          <w:rFonts w:ascii="Times New Roman" w:hAnsi="Times New Roman" w:cs="Times New Roman"/>
          <w:b/>
          <w:bCs/>
          <w:color w:val="auto"/>
        </w:rPr>
        <w:t>Điều 1. Phạm vi điều chỉnh</w:t>
      </w:r>
      <w:bookmarkEnd w:id="0"/>
      <w:r w:rsidR="006A7976">
        <w:rPr>
          <w:rFonts w:ascii="Times New Roman" w:hAnsi="Times New Roman" w:cs="Times New Roman"/>
          <w:b/>
          <w:bCs/>
          <w:color w:val="auto"/>
        </w:rPr>
        <w:t xml:space="preserve"> </w:t>
      </w:r>
    </w:p>
    <w:p w14:paraId="06A00CE8" w14:textId="7F70E2B2" w:rsidR="002D5F34" w:rsidRDefault="002D5F34" w:rsidP="004A32B9">
      <w:pPr>
        <w:widowControl w:val="0"/>
        <w:spacing w:before="120" w:line="276" w:lineRule="auto"/>
        <w:ind w:firstLine="720"/>
        <w:rPr>
          <w:color w:val="auto"/>
          <w:szCs w:val="28"/>
        </w:rPr>
      </w:pPr>
      <w:r>
        <w:rPr>
          <w:color w:val="auto"/>
          <w:szCs w:val="28"/>
        </w:rPr>
        <w:t>Nghị định này quy định chi tiết khoản 2 Điều 27, khoản 3 Điều 40, điểm c khoản 1 Điều 49</w:t>
      </w:r>
      <w:r w:rsidRPr="00E835F0">
        <w:rPr>
          <w:color w:val="auto"/>
          <w:szCs w:val="28"/>
        </w:rPr>
        <w:t xml:space="preserve">, khoản 1 và khoản 5 Điều 51, </w:t>
      </w:r>
      <w:r>
        <w:rPr>
          <w:color w:val="auto"/>
          <w:szCs w:val="28"/>
        </w:rPr>
        <w:t>khoản 1 Điều 53 Luật Phục hồi, phá sản.</w:t>
      </w:r>
    </w:p>
    <w:p w14:paraId="1FF09307" w14:textId="3ECE62B9" w:rsidR="0005228E" w:rsidRDefault="00A70C01" w:rsidP="004A32B9">
      <w:pPr>
        <w:spacing w:before="120" w:line="276" w:lineRule="auto"/>
        <w:rPr>
          <w:b/>
        </w:rPr>
      </w:pPr>
      <w:r>
        <w:rPr>
          <w:b/>
        </w:rPr>
        <w:t xml:space="preserve">Điều </w:t>
      </w:r>
      <w:r w:rsidR="002D5F34">
        <w:rPr>
          <w:b/>
        </w:rPr>
        <w:t>2</w:t>
      </w:r>
      <w:r>
        <w:rPr>
          <w:b/>
        </w:rPr>
        <w:t xml:space="preserve">. </w:t>
      </w:r>
      <w:r w:rsidR="0005228E" w:rsidRPr="004F577C">
        <w:rPr>
          <w:b/>
        </w:rPr>
        <w:t>Nguyên tắc áp dụng</w:t>
      </w:r>
    </w:p>
    <w:p w14:paraId="22B0CB29" w14:textId="142D799C" w:rsidR="0005228E" w:rsidRDefault="002D5F34" w:rsidP="004A32B9">
      <w:pPr>
        <w:spacing w:before="120" w:line="276" w:lineRule="auto"/>
      </w:pPr>
      <w:r>
        <w:t xml:space="preserve">1. </w:t>
      </w:r>
      <w:r w:rsidR="009075F8">
        <w:t>H</w:t>
      </w:r>
      <w:r>
        <w:t>ợp đồng phái sinh có điều khoản về thanh toán ròng được quy định tại Nghị định này</w:t>
      </w:r>
      <w:r w:rsidR="009075F8">
        <w:t xml:space="preserve"> và việc xác định khoản tiền ròng </w:t>
      </w:r>
      <w:r w:rsidR="00390543">
        <w:t xml:space="preserve">liên quan đến điều khoản về thanh toán ròng </w:t>
      </w:r>
      <w:r w:rsidR="009075F8">
        <w:t>được</w:t>
      </w:r>
      <w:r>
        <w:t xml:space="preserve"> thực hiện theo quy định của </w:t>
      </w:r>
      <w:r w:rsidR="00456BD7" w:rsidRPr="006F5534">
        <w:t>Luật Các tổ chức tín dụng và hướng dẫn của Ngân hàng Nhà nước Việt Nam.</w:t>
      </w:r>
      <w:r w:rsidR="0067780F">
        <w:t xml:space="preserve"> </w:t>
      </w:r>
    </w:p>
    <w:p w14:paraId="31100254" w14:textId="5037EF85" w:rsidR="002D5F34" w:rsidRDefault="002D5F34" w:rsidP="004A32B9">
      <w:pPr>
        <w:spacing w:before="120" w:line="276" w:lineRule="auto"/>
      </w:pPr>
      <w:r>
        <w:lastRenderedPageBreak/>
        <w:t>2. Việc</w:t>
      </w:r>
      <w:r w:rsidR="00EB71C3">
        <w:t xml:space="preserve"> xử lý kết quả bù trừ, bao gồm việc</w:t>
      </w:r>
      <w:r>
        <w:t xml:space="preserve"> thanh toán phần giá trị</w:t>
      </w:r>
      <w:r w:rsidR="00ED2B45">
        <w:t xml:space="preserve"> </w:t>
      </w:r>
      <w:r>
        <w:t>tài sản</w:t>
      </w:r>
      <w:r w:rsidR="003B4665">
        <w:t xml:space="preserve"> chênh lệch</w:t>
      </w:r>
      <w:r>
        <w:t xml:space="preserve"> sau khi </w:t>
      </w:r>
      <w:r w:rsidR="00EB71C3">
        <w:t>xác định khoản tiền ròng quy định tại khoản 1 Điều này</w:t>
      </w:r>
      <w:r>
        <w:t xml:space="preserve"> </w:t>
      </w:r>
      <w:r w:rsidR="009075F8">
        <w:t xml:space="preserve">được </w:t>
      </w:r>
      <w:r w:rsidR="008750D6">
        <w:t>t</w:t>
      </w:r>
      <w:r>
        <w:t>hực hiện theo quy định</w:t>
      </w:r>
      <w:r w:rsidR="006F1535">
        <w:t xml:space="preserve"> tại khoản 2, khoản 3 Điều 6 Nghị định này và quy định</w:t>
      </w:r>
      <w:r>
        <w:t xml:space="preserve"> của pháp luật về phục hồi, phá sản.</w:t>
      </w:r>
    </w:p>
    <w:p w14:paraId="761BD14D" w14:textId="77777777" w:rsidR="00536204" w:rsidRDefault="00430B45" w:rsidP="004A32B9">
      <w:pPr>
        <w:spacing w:before="120" w:line="276" w:lineRule="auto"/>
        <w:rPr>
          <w:b/>
          <w:bCs/>
          <w:color w:val="auto"/>
        </w:rPr>
      </w:pPr>
      <w:bookmarkStart w:id="1" w:name="_Toc207036558"/>
      <w:r w:rsidRPr="00910B0E">
        <w:rPr>
          <w:b/>
          <w:bCs/>
          <w:color w:val="auto"/>
        </w:rPr>
        <w:t xml:space="preserve">Điều </w:t>
      </w:r>
      <w:r w:rsidR="008750D6">
        <w:rPr>
          <w:b/>
          <w:bCs/>
          <w:color w:val="auto"/>
        </w:rPr>
        <w:t>3</w:t>
      </w:r>
      <w:r w:rsidRPr="00910B0E">
        <w:rPr>
          <w:b/>
          <w:bCs/>
          <w:color w:val="auto"/>
        </w:rPr>
        <w:t>.</w:t>
      </w:r>
      <w:bookmarkEnd w:id="1"/>
      <w:r w:rsidR="0005228E">
        <w:rPr>
          <w:b/>
          <w:bCs/>
          <w:color w:val="auto"/>
        </w:rPr>
        <w:t xml:space="preserve"> </w:t>
      </w:r>
      <w:r w:rsidR="008750D6">
        <w:rPr>
          <w:b/>
          <w:bCs/>
          <w:color w:val="auto"/>
        </w:rPr>
        <w:t>Trường hợp k</w:t>
      </w:r>
      <w:r w:rsidR="006A0B5F">
        <w:rPr>
          <w:b/>
          <w:bCs/>
          <w:color w:val="auto"/>
        </w:rPr>
        <w:t>hông tạm</w:t>
      </w:r>
      <w:r w:rsidR="0005228E">
        <w:rPr>
          <w:b/>
          <w:bCs/>
          <w:color w:val="auto"/>
        </w:rPr>
        <w:t xml:space="preserve"> dừng </w:t>
      </w:r>
      <w:r w:rsidR="00E80C25">
        <w:rPr>
          <w:b/>
          <w:bCs/>
          <w:color w:val="auto"/>
        </w:rPr>
        <w:t>việc xử lý tài sản bảo đảm của doanh nghiệp, hợp tác xã đối với chủ nợ có bảo đảm</w:t>
      </w:r>
    </w:p>
    <w:p w14:paraId="24AF513A" w14:textId="13F03B10" w:rsidR="00DC1235" w:rsidRDefault="002662A7" w:rsidP="004A32B9">
      <w:pPr>
        <w:spacing w:before="120" w:line="276" w:lineRule="auto"/>
      </w:pPr>
      <w:r>
        <w:t xml:space="preserve">Sau khi Tòa án có thông báo về việc thụ lý đơn yêu cầu áp dụng thủ tục phục hồi hoặc sau khi Tòa án có thông báo về việc thụ lý đơn yêu cầu áp dụng thủ tục phá sản đối với </w:t>
      </w:r>
      <w:r w:rsidRPr="00873F77">
        <w:rPr>
          <w:color w:val="auto"/>
        </w:rPr>
        <w:t>doanh nghiệp, hợp tác xã</w:t>
      </w:r>
      <w:r>
        <w:rPr>
          <w:color w:val="auto"/>
        </w:rPr>
        <w:t>, v</w:t>
      </w:r>
      <w:r w:rsidR="00A73B97" w:rsidRPr="00873F77">
        <w:rPr>
          <w:color w:val="auto"/>
        </w:rPr>
        <w:t>iệc xử lý tài sản bảo đảm của doanh nghiệp, hợp tác xã đối với chủ nợ có bảo đảm</w:t>
      </w:r>
      <w:r w:rsidR="00A73B97">
        <w:rPr>
          <w:color w:val="auto"/>
        </w:rPr>
        <w:t xml:space="preserve"> trong hợp đồng </w:t>
      </w:r>
      <w:r w:rsidR="00A73B97">
        <w:t>phái sinh có điều khoản về thanh toán ròng</w:t>
      </w:r>
      <w:r w:rsidR="006F1535">
        <w:t xml:space="preserve"> </w:t>
      </w:r>
      <w:r w:rsidR="00A73B97">
        <w:t xml:space="preserve">không bị tạm dừng theo quy định </w:t>
      </w:r>
      <w:r w:rsidR="00936C68">
        <w:t xml:space="preserve">tại khoản 2 Điều 27 và khoản 3 Điều 40 Luật Phục hồi, phá sản. </w:t>
      </w:r>
    </w:p>
    <w:p w14:paraId="31471673" w14:textId="0F04E5CE" w:rsidR="00873F77" w:rsidRDefault="00873F77" w:rsidP="004A32B9">
      <w:pPr>
        <w:widowControl w:val="0"/>
        <w:spacing w:before="120" w:line="276" w:lineRule="auto"/>
        <w:ind w:firstLine="720"/>
        <w:rPr>
          <w:b/>
          <w:color w:val="auto"/>
        </w:rPr>
      </w:pPr>
      <w:bookmarkStart w:id="2" w:name="_GoBack"/>
      <w:bookmarkEnd w:id="2"/>
      <w:r w:rsidRPr="00E32373">
        <w:rPr>
          <w:b/>
          <w:color w:val="auto"/>
        </w:rPr>
        <w:t xml:space="preserve">Điều </w:t>
      </w:r>
      <w:r w:rsidR="00A73B97">
        <w:rPr>
          <w:b/>
          <w:color w:val="auto"/>
        </w:rPr>
        <w:t>4</w:t>
      </w:r>
      <w:r w:rsidR="00E32373">
        <w:rPr>
          <w:b/>
          <w:color w:val="auto"/>
        </w:rPr>
        <w:t>.</w:t>
      </w:r>
      <w:r w:rsidR="00E34546">
        <w:rPr>
          <w:b/>
          <w:color w:val="auto"/>
        </w:rPr>
        <w:t xml:space="preserve"> </w:t>
      </w:r>
      <w:r w:rsidR="00A73B97">
        <w:rPr>
          <w:b/>
          <w:color w:val="auto"/>
        </w:rPr>
        <w:t>Trường hợp thanh toán hoặc bù trừ không bị coi là vô hiệu</w:t>
      </w:r>
    </w:p>
    <w:p w14:paraId="3434B210" w14:textId="787E6ABC" w:rsidR="006E6D2A" w:rsidRDefault="005D3D0D" w:rsidP="004A32B9">
      <w:pPr>
        <w:widowControl w:val="0"/>
        <w:spacing w:before="120" w:line="276" w:lineRule="auto"/>
        <w:ind w:firstLine="720"/>
        <w:rPr>
          <w:color w:val="auto"/>
        </w:rPr>
      </w:pPr>
      <w:r>
        <w:rPr>
          <w:color w:val="auto"/>
        </w:rPr>
        <w:t xml:space="preserve">Việc thanh toán hoặc bù trừ </w:t>
      </w:r>
      <w:r w:rsidR="00936C68">
        <w:rPr>
          <w:color w:val="auto"/>
        </w:rPr>
        <w:t xml:space="preserve">trên cơ sở </w:t>
      </w:r>
      <w:r>
        <w:rPr>
          <w:color w:val="auto"/>
        </w:rPr>
        <w:t xml:space="preserve">hợp đồng phái sinh </w:t>
      </w:r>
      <w:r>
        <w:t>có điều khoản về thanh toán ròng</w:t>
      </w:r>
      <w:r w:rsidR="00936C68">
        <w:t xml:space="preserve"> được thực hiện trong thời gian 06 tháng trước ngày Tòa án ra quyết định mở thủ tục phá sản</w:t>
      </w:r>
      <w:r>
        <w:t xml:space="preserve"> không bị coi là vô hiệu theo quy định </w:t>
      </w:r>
      <w:r w:rsidR="00936C68">
        <w:t>tại khoản 1 Điều 49 Luật</w:t>
      </w:r>
      <w:r>
        <w:t xml:space="preserve"> </w:t>
      </w:r>
      <w:r w:rsidR="00936C68">
        <w:t xml:space="preserve">Phục </w:t>
      </w:r>
      <w:r>
        <w:t>hồi, phá sản.</w:t>
      </w:r>
    </w:p>
    <w:p w14:paraId="7BCE5ADC" w14:textId="43531FCC" w:rsidR="005D3D0D" w:rsidRDefault="000D4624" w:rsidP="004A32B9">
      <w:pPr>
        <w:widowControl w:val="0"/>
        <w:spacing w:before="120" w:line="276" w:lineRule="auto"/>
        <w:ind w:firstLine="720"/>
        <w:rPr>
          <w:b/>
          <w:color w:val="auto"/>
        </w:rPr>
      </w:pPr>
      <w:r>
        <w:rPr>
          <w:b/>
          <w:color w:val="auto"/>
        </w:rPr>
        <w:t xml:space="preserve">Điều </w:t>
      </w:r>
      <w:r w:rsidR="005D3D0D">
        <w:rPr>
          <w:b/>
          <w:color w:val="auto"/>
        </w:rPr>
        <w:t>5</w:t>
      </w:r>
      <w:r w:rsidR="00DC1235">
        <w:rPr>
          <w:b/>
          <w:color w:val="auto"/>
        </w:rPr>
        <w:t>.</w:t>
      </w:r>
      <w:r w:rsidR="00FC3479">
        <w:rPr>
          <w:b/>
          <w:color w:val="auto"/>
        </w:rPr>
        <w:t xml:space="preserve"> </w:t>
      </w:r>
      <w:r w:rsidR="00B77633">
        <w:rPr>
          <w:b/>
          <w:color w:val="auto"/>
        </w:rPr>
        <w:t>T</w:t>
      </w:r>
      <w:r w:rsidR="005D3D0D">
        <w:rPr>
          <w:b/>
          <w:color w:val="auto"/>
        </w:rPr>
        <w:t>rường hợp không t</w:t>
      </w:r>
      <w:r w:rsidR="0031147B">
        <w:rPr>
          <w:b/>
          <w:color w:val="auto"/>
        </w:rPr>
        <w:t>ạm đình chỉ</w:t>
      </w:r>
      <w:r w:rsidR="005D3D0D">
        <w:rPr>
          <w:b/>
          <w:color w:val="auto"/>
        </w:rPr>
        <w:t>, đình chỉ thực hiện hợp đồng đang có hiệu lực</w:t>
      </w:r>
    </w:p>
    <w:p w14:paraId="314A8F54" w14:textId="5E2089CA" w:rsidR="005D3D0D" w:rsidRDefault="002662A7" w:rsidP="004A32B9">
      <w:pPr>
        <w:widowControl w:val="0"/>
        <w:spacing w:before="120" w:line="276" w:lineRule="auto"/>
        <w:ind w:firstLine="720"/>
        <w:rPr>
          <w:color w:val="auto"/>
        </w:rPr>
      </w:pPr>
      <w:r>
        <w:rPr>
          <w:color w:val="auto"/>
        </w:rPr>
        <w:t>Chủ nợ, d</w:t>
      </w:r>
      <w:r w:rsidR="00936C68">
        <w:rPr>
          <w:color w:val="auto"/>
        </w:rPr>
        <w:t>oanh nghiệp, hợp tác xã</w:t>
      </w:r>
      <w:r w:rsidR="009F1D1C">
        <w:rPr>
          <w:color w:val="auto"/>
        </w:rPr>
        <w:t xml:space="preserve">, Quản tài viên, doanh nghiệp quản lý, thanh lý tài sản </w:t>
      </w:r>
      <w:r w:rsidR="00936C68">
        <w:rPr>
          <w:color w:val="auto"/>
        </w:rPr>
        <w:t>không được yêu cầu Tòa án ra quyết định tạm đình chỉ, đỉnh chỉ thực hiện</w:t>
      </w:r>
      <w:r w:rsidR="00861821">
        <w:rPr>
          <w:color w:val="auto"/>
        </w:rPr>
        <w:t xml:space="preserve"> </w:t>
      </w:r>
      <w:r w:rsidR="00936C68">
        <w:rPr>
          <w:color w:val="auto"/>
        </w:rPr>
        <w:t xml:space="preserve">hợp </w:t>
      </w:r>
      <w:r w:rsidR="005D3D0D">
        <w:rPr>
          <w:color w:val="auto"/>
        </w:rPr>
        <w:t xml:space="preserve">đồng phái sinh có điều khoản </w:t>
      </w:r>
      <w:r w:rsidR="005D3D0D">
        <w:t xml:space="preserve">về thanh toán ròng đang có hiệu lực </w:t>
      </w:r>
      <w:r w:rsidR="00936C68">
        <w:t>tại thời điểm Tòa án thụ lý đơn yêu cầu áp dụng thủ tục phá sản hoặc tại thời điểm mở thủ tục phá sản</w:t>
      </w:r>
      <w:r>
        <w:t xml:space="preserve"> theo quy định tại khoản 1 và khoản 5 Điều 51 Luật Phục hồi, phá sản.</w:t>
      </w:r>
      <w:r w:rsidR="00936C68">
        <w:t xml:space="preserve"> </w:t>
      </w:r>
      <w:r w:rsidR="005D3D0D">
        <w:t xml:space="preserve"> </w:t>
      </w:r>
    </w:p>
    <w:p w14:paraId="2F3684E3" w14:textId="3FEBDAEE" w:rsidR="001F7A00" w:rsidRDefault="000D4624" w:rsidP="004A32B9">
      <w:pPr>
        <w:widowControl w:val="0"/>
        <w:spacing w:before="120" w:line="276" w:lineRule="auto"/>
        <w:ind w:firstLine="720"/>
        <w:rPr>
          <w:b/>
          <w:color w:val="auto"/>
        </w:rPr>
      </w:pPr>
      <w:r>
        <w:rPr>
          <w:b/>
          <w:color w:val="auto"/>
        </w:rPr>
        <w:t xml:space="preserve">Điều </w:t>
      </w:r>
      <w:r w:rsidR="005D3D0D">
        <w:rPr>
          <w:b/>
          <w:color w:val="auto"/>
        </w:rPr>
        <w:t>6</w:t>
      </w:r>
      <w:r w:rsidR="001F7A00">
        <w:rPr>
          <w:b/>
          <w:color w:val="auto"/>
        </w:rPr>
        <w:t xml:space="preserve">. </w:t>
      </w:r>
      <w:r w:rsidR="00084D47">
        <w:rPr>
          <w:b/>
          <w:color w:val="auto"/>
        </w:rPr>
        <w:t>Trường hợp không phải báo cáo</w:t>
      </w:r>
      <w:r w:rsidR="00EB71C3">
        <w:rPr>
          <w:b/>
          <w:color w:val="auto"/>
        </w:rPr>
        <w:t xml:space="preserve"> Thẩm phán</w:t>
      </w:r>
      <w:r w:rsidR="00084D47">
        <w:rPr>
          <w:b/>
          <w:color w:val="auto"/>
        </w:rPr>
        <w:t xml:space="preserve"> trước khi thực hiện b</w:t>
      </w:r>
      <w:r w:rsidR="001F7A00">
        <w:rPr>
          <w:b/>
          <w:color w:val="auto"/>
        </w:rPr>
        <w:t>ù trừ nghĩa vụ</w:t>
      </w:r>
    </w:p>
    <w:p w14:paraId="2314B2A8" w14:textId="563AB16E" w:rsidR="00F67F83" w:rsidRDefault="005B4068" w:rsidP="004A32B9">
      <w:pPr>
        <w:widowControl w:val="0"/>
        <w:spacing w:before="120" w:line="276" w:lineRule="auto"/>
        <w:ind w:firstLine="720"/>
        <w:rPr>
          <w:color w:val="auto"/>
        </w:rPr>
      </w:pPr>
      <w:r>
        <w:rPr>
          <w:color w:val="auto"/>
        </w:rPr>
        <w:t xml:space="preserve">1. </w:t>
      </w:r>
      <w:r w:rsidR="001F7A00" w:rsidRPr="001F7A00">
        <w:rPr>
          <w:color w:val="auto"/>
        </w:rPr>
        <w:t xml:space="preserve">Quản tài viên, doanh nghiệp quản lý, thanh lý tài sản </w:t>
      </w:r>
      <w:r w:rsidR="001F7A00">
        <w:rPr>
          <w:color w:val="auto"/>
        </w:rPr>
        <w:t xml:space="preserve">không </w:t>
      </w:r>
      <w:r w:rsidR="001F7A00" w:rsidRPr="001F7A00">
        <w:rPr>
          <w:color w:val="auto"/>
        </w:rPr>
        <w:t>phải báo cáo Thẩm phán xem xét, cho ý kiến trước khi</w:t>
      </w:r>
      <w:r w:rsidR="00EB71C3">
        <w:rPr>
          <w:color w:val="auto"/>
        </w:rPr>
        <w:t xml:space="preserve"> các bên có liên quan</w:t>
      </w:r>
      <w:r w:rsidR="001F7A00" w:rsidRPr="001F7A00">
        <w:rPr>
          <w:color w:val="auto"/>
        </w:rPr>
        <w:t xml:space="preserve"> thực hiện bù trừ nghĩa vụ</w:t>
      </w:r>
      <w:r w:rsidR="001F7A00">
        <w:rPr>
          <w:color w:val="auto"/>
        </w:rPr>
        <w:t xml:space="preserve"> đối với hợp đồng</w:t>
      </w:r>
      <w:r w:rsidR="00084D47">
        <w:rPr>
          <w:color w:val="auto"/>
        </w:rPr>
        <w:t xml:space="preserve"> phái sinh có điều khoản </w:t>
      </w:r>
      <w:r w:rsidR="00084D47">
        <w:t>về thanh toán ròng</w:t>
      </w:r>
      <w:r w:rsidR="001F7A00">
        <w:rPr>
          <w:color w:val="auto"/>
        </w:rPr>
        <w:t>.</w:t>
      </w:r>
    </w:p>
    <w:p w14:paraId="6170E26E" w14:textId="24440A92" w:rsidR="00A17CAE" w:rsidRDefault="00A17CAE" w:rsidP="004A32B9">
      <w:pPr>
        <w:widowControl w:val="0"/>
        <w:spacing w:before="120" w:line="276" w:lineRule="auto"/>
        <w:ind w:firstLine="720"/>
        <w:rPr>
          <w:color w:val="auto"/>
        </w:rPr>
      </w:pPr>
      <w:r>
        <w:rPr>
          <w:color w:val="auto"/>
        </w:rPr>
        <w:t>2. Trường hợp sau khi bù trừ nghĩa vụ mà doanh nghiệp, hợp tác xã là bên có nghĩa vụ thanh toán thì chủ nợ gửi giấy đòi nợ kèm tài liệu, chứng cứ chứng minh về khoản nợ</w:t>
      </w:r>
      <w:r w:rsidR="009F1D1C">
        <w:rPr>
          <w:color w:val="auto"/>
        </w:rPr>
        <w:t>,</w:t>
      </w:r>
      <w:r>
        <w:rPr>
          <w:color w:val="auto"/>
        </w:rPr>
        <w:t xml:space="preserve"> bao gồm cả cách tính toán khoản tiền ròng cho Quản tài viên, doanh nghiệp quản lý, thanh lý tài sản theo quy định tại Điều 55 Luật Phục hồi, phá sản để thực hiện các thủ tục theo quy định tại Luật Phục hồi, phá sản.</w:t>
      </w:r>
    </w:p>
    <w:p w14:paraId="5F149792" w14:textId="6B61BCD8" w:rsidR="00A17CAE" w:rsidRDefault="00A17CAE" w:rsidP="004A32B9">
      <w:pPr>
        <w:widowControl w:val="0"/>
        <w:spacing w:before="120" w:line="276" w:lineRule="auto"/>
        <w:ind w:firstLine="720"/>
        <w:rPr>
          <w:color w:val="auto"/>
        </w:rPr>
      </w:pPr>
      <w:r>
        <w:rPr>
          <w:color w:val="auto"/>
        </w:rPr>
        <w:lastRenderedPageBreak/>
        <w:t>3. Trường hợp sau khi bù trừ nghĩa vụ mà doanh nghiệp, hợp tác xã là bên được nhận thanh toán thì doanh nghiệp, hợp tác xã có nghĩa vụ kê khai giá trị khoản tiền ròng tại bảng kiểm kê tài sản, gửi bảng kê đã ghi nhận giá trị khoản tiền ròng kèm tài liệu, chứng cứ chứng minh về khoản nợ bao gồm cả cách tính toán khoản tiền ròng cho Quản tài viên, doanh nghiệp quản lý, thanh lý tài sản, Tòa án.</w:t>
      </w:r>
    </w:p>
    <w:p w14:paraId="0A7A59CB" w14:textId="63F4FC39" w:rsidR="00CE7C7F" w:rsidRPr="00731EBB" w:rsidRDefault="00CE7C7F" w:rsidP="004A32B9">
      <w:pPr>
        <w:widowControl w:val="0"/>
        <w:spacing w:before="120" w:line="276" w:lineRule="auto"/>
        <w:ind w:firstLine="720"/>
        <w:rPr>
          <w:rFonts w:eastAsiaTheme="majorEastAsia"/>
          <w:b/>
          <w:bCs/>
          <w:color w:val="000000" w:themeColor="text1"/>
          <w:szCs w:val="28"/>
          <w:lang w:val="vi-VN"/>
        </w:rPr>
      </w:pPr>
      <w:r w:rsidRPr="00731EBB">
        <w:rPr>
          <w:rFonts w:eastAsiaTheme="majorEastAsia"/>
          <w:b/>
          <w:bCs/>
          <w:color w:val="000000" w:themeColor="text1"/>
          <w:szCs w:val="28"/>
          <w:lang w:val="vi-VN"/>
        </w:rPr>
        <w:t xml:space="preserve">Điều </w:t>
      </w:r>
      <w:r w:rsidR="00FC3479" w:rsidRPr="00731EBB">
        <w:rPr>
          <w:rFonts w:eastAsiaTheme="majorEastAsia"/>
          <w:b/>
          <w:bCs/>
          <w:color w:val="000000" w:themeColor="text1"/>
          <w:szCs w:val="28"/>
        </w:rPr>
        <w:t>7</w:t>
      </w:r>
      <w:r w:rsidRPr="00731EBB">
        <w:rPr>
          <w:rFonts w:eastAsiaTheme="majorEastAsia"/>
          <w:b/>
          <w:bCs/>
          <w:color w:val="000000" w:themeColor="text1"/>
          <w:szCs w:val="28"/>
          <w:lang w:val="vi-VN"/>
        </w:rPr>
        <w:t>. Điều khoản thi hành</w:t>
      </w:r>
    </w:p>
    <w:p w14:paraId="054D786B" w14:textId="78E59F54" w:rsidR="00E67CDC" w:rsidRPr="00311002" w:rsidRDefault="00E67CDC" w:rsidP="004A32B9">
      <w:pPr>
        <w:widowControl w:val="0"/>
        <w:spacing w:before="120" w:line="276" w:lineRule="auto"/>
        <w:ind w:firstLine="720"/>
        <w:rPr>
          <w:rFonts w:eastAsia="Times New Roman"/>
          <w:szCs w:val="28"/>
          <w:lang w:val="vi-VN"/>
        </w:rPr>
      </w:pPr>
      <w:r w:rsidRPr="00311002">
        <w:rPr>
          <w:rFonts w:eastAsia="Times New Roman"/>
          <w:szCs w:val="28"/>
          <w:lang w:val="vi-VN"/>
        </w:rPr>
        <w:t xml:space="preserve">Nghị định này có hiệu lực thi hành từ ngày </w:t>
      </w:r>
      <w:r w:rsidR="00084D47">
        <w:rPr>
          <w:rFonts w:eastAsia="Times New Roman"/>
          <w:szCs w:val="28"/>
        </w:rPr>
        <w:t>ký</w:t>
      </w:r>
      <w:r w:rsidRPr="00311002">
        <w:rPr>
          <w:rFonts w:eastAsia="Times New Roman"/>
          <w:szCs w:val="28"/>
          <w:lang w:val="vi-VN"/>
        </w:rPr>
        <w:t>.</w:t>
      </w:r>
    </w:p>
    <w:p w14:paraId="19038CDB" w14:textId="7CF3F337" w:rsidR="00D120FA" w:rsidRPr="00311002" w:rsidRDefault="00220261" w:rsidP="004A32B9">
      <w:pPr>
        <w:pStyle w:val="Heading3"/>
        <w:keepNext w:val="0"/>
        <w:keepLines w:val="0"/>
        <w:widowControl w:val="0"/>
        <w:spacing w:before="120" w:after="120" w:line="276" w:lineRule="auto"/>
        <w:ind w:firstLine="720"/>
        <w:rPr>
          <w:rFonts w:ascii="Times New Roman" w:hAnsi="Times New Roman" w:cs="Times New Roman"/>
          <w:b/>
          <w:bCs/>
          <w:color w:val="auto"/>
          <w:lang w:val="vi-VN"/>
        </w:rPr>
      </w:pPr>
      <w:bookmarkStart w:id="3" w:name="dieu_50"/>
      <w:bookmarkStart w:id="4" w:name="_Toc207036639"/>
      <w:r w:rsidRPr="00311002">
        <w:rPr>
          <w:rFonts w:ascii="Times New Roman" w:hAnsi="Times New Roman" w:cs="Times New Roman"/>
          <w:b/>
          <w:bCs/>
          <w:color w:val="auto"/>
          <w:lang w:val="vi-VN"/>
        </w:rPr>
        <w:t xml:space="preserve">Điều </w:t>
      </w:r>
      <w:r w:rsidR="00FC3479">
        <w:rPr>
          <w:rFonts w:ascii="Times New Roman" w:hAnsi="Times New Roman" w:cs="Times New Roman"/>
          <w:b/>
          <w:bCs/>
          <w:color w:val="auto"/>
        </w:rPr>
        <w:t>8</w:t>
      </w:r>
      <w:r w:rsidR="00677466" w:rsidRPr="00311002">
        <w:rPr>
          <w:rFonts w:ascii="Times New Roman" w:hAnsi="Times New Roman" w:cs="Times New Roman"/>
          <w:b/>
          <w:bCs/>
          <w:color w:val="auto"/>
          <w:lang w:val="vi-VN"/>
        </w:rPr>
        <w:t xml:space="preserve">. </w:t>
      </w:r>
      <w:r w:rsidR="00D120FA" w:rsidRPr="00311002">
        <w:rPr>
          <w:rFonts w:ascii="Times New Roman" w:hAnsi="Times New Roman" w:cs="Times New Roman"/>
          <w:b/>
          <w:bCs/>
          <w:color w:val="auto"/>
          <w:lang w:val="vi-VN"/>
        </w:rPr>
        <w:t>Trách nhiệm thi hành</w:t>
      </w:r>
      <w:bookmarkEnd w:id="3"/>
      <w:bookmarkEnd w:id="4"/>
    </w:p>
    <w:p w14:paraId="12F84D85" w14:textId="14103AE3" w:rsidR="004353A0" w:rsidRDefault="004353A0" w:rsidP="004A32B9">
      <w:pPr>
        <w:widowControl w:val="0"/>
        <w:spacing w:before="120" w:line="276" w:lineRule="auto"/>
        <w:ind w:firstLine="680"/>
        <w:rPr>
          <w:szCs w:val="28"/>
          <w:shd w:val="clear" w:color="auto" w:fill="FFFFFF"/>
        </w:rPr>
      </w:pPr>
      <w:r w:rsidRPr="00311002">
        <w:rPr>
          <w:szCs w:val="28"/>
          <w:shd w:val="clear" w:color="auto" w:fill="FFFFFF"/>
        </w:rPr>
        <w:t>Bộ trưởng, Thủ trưởng cơ quan ngang bộ, Thủ trưởng cơ quan thuộc Chính phủ</w:t>
      </w:r>
      <w:r w:rsidR="00084D47">
        <w:rPr>
          <w:szCs w:val="28"/>
          <w:shd w:val="clear" w:color="auto" w:fill="FFFFFF"/>
        </w:rPr>
        <w:t xml:space="preserve"> và các tổ chức, cá nhân có liên quan</w:t>
      </w:r>
      <w:r w:rsidR="004717D7" w:rsidRPr="00311002">
        <w:rPr>
          <w:szCs w:val="28"/>
          <w:shd w:val="clear" w:color="auto" w:fill="FFFFFF"/>
        </w:rPr>
        <w:t xml:space="preserve"> chịu trách nhiệm thi hành Nghị định này</w:t>
      </w:r>
      <w:r w:rsidRPr="00311002">
        <w:rPr>
          <w:szCs w:val="28"/>
          <w:shd w:val="clear" w:color="auto" w:fill="FFFFFF"/>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048"/>
      </w:tblGrid>
      <w:tr w:rsidR="00D120FA" w:rsidRPr="0006289B" w14:paraId="3E9C6721" w14:textId="77777777" w:rsidTr="00D120FA">
        <w:trPr>
          <w:tblCellSpacing w:w="0" w:type="dxa"/>
        </w:trPr>
        <w:tc>
          <w:tcPr>
            <w:tcW w:w="4808" w:type="dxa"/>
            <w:shd w:val="clear" w:color="auto" w:fill="FFFFFF"/>
            <w:tcMar>
              <w:top w:w="0" w:type="dxa"/>
              <w:left w:w="108" w:type="dxa"/>
              <w:bottom w:w="0" w:type="dxa"/>
              <w:right w:w="108" w:type="dxa"/>
            </w:tcMar>
            <w:hideMark/>
          </w:tcPr>
          <w:p w14:paraId="2B744AA2" w14:textId="638E5508" w:rsidR="00D120FA" w:rsidRPr="00910B0E" w:rsidRDefault="00D120FA" w:rsidP="00910B0E">
            <w:pPr>
              <w:widowControl w:val="0"/>
              <w:spacing w:after="0"/>
              <w:ind w:firstLine="0"/>
              <w:jc w:val="left"/>
              <w:rPr>
                <w:rFonts w:eastAsia="Times New Roman"/>
                <w:color w:val="auto"/>
                <w:sz w:val="22"/>
                <w:szCs w:val="22"/>
                <w:lang w:val="vi-VN" w:eastAsia="en-US"/>
              </w:rPr>
            </w:pPr>
            <w:r w:rsidRPr="00910B0E">
              <w:rPr>
                <w:rFonts w:eastAsia="Times New Roman"/>
                <w:b/>
                <w:bCs/>
                <w:i/>
                <w:iCs/>
                <w:color w:val="auto"/>
                <w:sz w:val="22"/>
                <w:szCs w:val="22"/>
                <w:lang w:val="vi-VN" w:eastAsia="en-US"/>
              </w:rPr>
              <w:t>Nơi nhận:</w:t>
            </w:r>
            <w:r w:rsidRPr="00910B0E">
              <w:rPr>
                <w:rFonts w:eastAsia="Times New Roman"/>
                <w:b/>
                <w:bCs/>
                <w:i/>
                <w:iCs/>
                <w:color w:val="auto"/>
                <w:sz w:val="22"/>
                <w:szCs w:val="22"/>
                <w:lang w:val="vi-VN" w:eastAsia="en-US"/>
              </w:rPr>
              <w:br/>
            </w:r>
            <w:r w:rsidR="00F30417" w:rsidRPr="00910B0E">
              <w:rPr>
                <w:rFonts w:eastAsia="Times New Roman"/>
                <w:sz w:val="22"/>
                <w:szCs w:val="22"/>
                <w:lang w:val="vi-VN" w:eastAsia="en-US"/>
              </w:rPr>
              <w:t>- Ban Bí thư Trung ương Đảng;</w:t>
            </w:r>
            <w:r w:rsidR="00F30417" w:rsidRPr="00910B0E">
              <w:rPr>
                <w:rFonts w:eastAsia="Times New Roman"/>
                <w:sz w:val="22"/>
                <w:szCs w:val="22"/>
                <w:lang w:val="vi-VN" w:eastAsia="en-US"/>
              </w:rPr>
              <w:br/>
              <w:t>- Thủ tướng, các Phó Thủ tướng Chính phủ;</w:t>
            </w:r>
            <w:r w:rsidR="00F30417" w:rsidRPr="00910B0E">
              <w:rPr>
                <w:rFonts w:eastAsia="Times New Roman"/>
                <w:sz w:val="22"/>
                <w:szCs w:val="22"/>
                <w:lang w:val="vi-VN" w:eastAsia="en-US"/>
              </w:rPr>
              <w:br/>
              <w:t>- Các bộ, cơ quan ngang bộ, cơ quan thuộc Chính phủ;</w:t>
            </w:r>
            <w:r w:rsidR="00F30417" w:rsidRPr="00910B0E">
              <w:rPr>
                <w:rFonts w:eastAsia="Times New Roman"/>
                <w:sz w:val="22"/>
                <w:szCs w:val="22"/>
                <w:lang w:val="vi-VN" w:eastAsia="en-US"/>
              </w:rPr>
              <w:br/>
              <w:t>- HĐND, UBND các tỉnh, thành phố trực thuộc trung ương;</w:t>
            </w:r>
            <w:r w:rsidR="00F30417" w:rsidRPr="00910B0E">
              <w:rPr>
                <w:rFonts w:eastAsia="Times New Roman"/>
                <w:sz w:val="22"/>
                <w:szCs w:val="22"/>
                <w:lang w:val="vi-VN" w:eastAsia="en-US"/>
              </w:rPr>
              <w:br/>
              <w:t>- Văn phòng Trung ương và các Ban của Đảng;</w:t>
            </w:r>
            <w:r w:rsidR="00F30417" w:rsidRPr="00910B0E">
              <w:rPr>
                <w:rFonts w:eastAsia="Times New Roman"/>
                <w:sz w:val="22"/>
                <w:szCs w:val="22"/>
                <w:lang w:val="vi-VN" w:eastAsia="en-US"/>
              </w:rPr>
              <w:br/>
              <w:t>- Văn phòng Tổng Bí thư;</w:t>
            </w:r>
            <w:r w:rsidR="00F30417" w:rsidRPr="00910B0E">
              <w:rPr>
                <w:rFonts w:eastAsia="Times New Roman"/>
                <w:sz w:val="22"/>
                <w:szCs w:val="22"/>
                <w:lang w:val="vi-VN" w:eastAsia="en-US"/>
              </w:rPr>
              <w:br/>
              <w:t>- Văn phòng Chủ tịch nước;</w:t>
            </w:r>
            <w:r w:rsidR="00F30417" w:rsidRPr="00910B0E">
              <w:rPr>
                <w:rFonts w:eastAsia="Times New Roman"/>
                <w:sz w:val="22"/>
                <w:szCs w:val="22"/>
                <w:lang w:val="vi-VN" w:eastAsia="en-US"/>
              </w:rPr>
              <w:br/>
              <w:t>- Hội đồng Dân tộc và các Ủy ban của Quốc hội;</w:t>
            </w:r>
            <w:r w:rsidR="00F30417" w:rsidRPr="00910B0E">
              <w:rPr>
                <w:rFonts w:eastAsia="Times New Roman"/>
                <w:sz w:val="22"/>
                <w:szCs w:val="22"/>
                <w:lang w:val="vi-VN" w:eastAsia="en-US"/>
              </w:rPr>
              <w:br/>
              <w:t>- Văn phòng Quốc hội;</w:t>
            </w:r>
            <w:r w:rsidR="00F30417" w:rsidRPr="00910B0E">
              <w:rPr>
                <w:rFonts w:eastAsia="Times New Roman"/>
                <w:sz w:val="22"/>
                <w:szCs w:val="22"/>
                <w:lang w:val="vi-VN" w:eastAsia="en-US"/>
              </w:rPr>
              <w:br/>
              <w:t>- Tòa án nhân dân tối cao;</w:t>
            </w:r>
            <w:r w:rsidR="00F30417" w:rsidRPr="00910B0E">
              <w:rPr>
                <w:rFonts w:eastAsia="Times New Roman"/>
                <w:sz w:val="22"/>
                <w:szCs w:val="22"/>
                <w:lang w:val="vi-VN" w:eastAsia="en-US"/>
              </w:rPr>
              <w:br/>
              <w:t>- Viện kiểm sát nhân dân tối cao;</w:t>
            </w:r>
            <w:r w:rsidR="00F30417" w:rsidRPr="00910B0E">
              <w:rPr>
                <w:rFonts w:eastAsia="Times New Roman"/>
                <w:sz w:val="22"/>
                <w:szCs w:val="22"/>
                <w:lang w:val="vi-VN" w:eastAsia="en-US"/>
              </w:rPr>
              <w:br/>
              <w:t>- Kiểm toán nhà nước;</w:t>
            </w:r>
            <w:r w:rsidR="00F30417" w:rsidRPr="00910B0E">
              <w:rPr>
                <w:rFonts w:eastAsia="Times New Roman"/>
                <w:sz w:val="22"/>
                <w:szCs w:val="22"/>
                <w:lang w:val="vi-VN" w:eastAsia="en-US"/>
              </w:rPr>
              <w:br/>
              <w:t>- Ủy ban Trung ương Mặt trận Tổ quốc Việt Nam;</w:t>
            </w:r>
            <w:r w:rsidR="00F30417" w:rsidRPr="00910B0E">
              <w:rPr>
                <w:rFonts w:eastAsia="Times New Roman"/>
                <w:sz w:val="22"/>
                <w:szCs w:val="22"/>
                <w:lang w:val="vi-VN" w:eastAsia="en-US"/>
              </w:rPr>
              <w:br/>
              <w:t>- Cơ quan trung ương của các tổ chức chính trị - xã hội;</w:t>
            </w:r>
            <w:r w:rsidR="00F30417" w:rsidRPr="00910B0E">
              <w:rPr>
                <w:rFonts w:eastAsia="Times New Roman"/>
                <w:sz w:val="22"/>
                <w:szCs w:val="22"/>
                <w:lang w:val="vi-VN" w:eastAsia="en-US"/>
              </w:rPr>
              <w:br/>
              <w:t>- VPCP: BTCN, các PCN, Trợ lý TTg, TGĐ Cổng TTĐT, các Vụ, Cục, đơn vị trực thuộc, Công báo;</w:t>
            </w:r>
            <w:r w:rsidR="00F30417" w:rsidRPr="00910B0E">
              <w:rPr>
                <w:rFonts w:eastAsia="Times New Roman"/>
                <w:sz w:val="22"/>
                <w:szCs w:val="22"/>
                <w:lang w:val="vi-VN" w:eastAsia="en-US"/>
              </w:rPr>
              <w:br/>
              <w:t>- Lưu: VT, KTTH (2b).</w:t>
            </w:r>
          </w:p>
        </w:tc>
        <w:tc>
          <w:tcPr>
            <w:tcW w:w="4048" w:type="dxa"/>
            <w:shd w:val="clear" w:color="auto" w:fill="FFFFFF"/>
            <w:tcMar>
              <w:top w:w="0" w:type="dxa"/>
              <w:left w:w="108" w:type="dxa"/>
              <w:bottom w:w="0" w:type="dxa"/>
              <w:right w:w="108" w:type="dxa"/>
            </w:tcMar>
            <w:hideMark/>
          </w:tcPr>
          <w:p w14:paraId="7112C472" w14:textId="44E5B8EF" w:rsidR="00D2034B" w:rsidRPr="000E442A" w:rsidRDefault="00D120FA" w:rsidP="00910B0E">
            <w:pPr>
              <w:widowControl w:val="0"/>
              <w:spacing w:after="0"/>
              <w:ind w:firstLine="0"/>
              <w:jc w:val="center"/>
              <w:rPr>
                <w:rFonts w:eastAsia="Times New Roman"/>
                <w:b/>
                <w:bCs/>
                <w:color w:val="auto"/>
                <w:szCs w:val="28"/>
                <w:lang w:val="vi-VN" w:eastAsia="en-US"/>
              </w:rPr>
            </w:pPr>
            <w:r w:rsidRPr="00910B0E">
              <w:rPr>
                <w:rFonts w:eastAsia="Times New Roman"/>
                <w:b/>
                <w:bCs/>
                <w:color w:val="auto"/>
                <w:szCs w:val="28"/>
                <w:lang w:val="vi-VN" w:eastAsia="en-US"/>
              </w:rPr>
              <w:t>TM. CHÍNH PHỦ</w:t>
            </w:r>
            <w:r w:rsidRPr="00910B0E">
              <w:rPr>
                <w:rFonts w:eastAsia="Times New Roman"/>
                <w:b/>
                <w:bCs/>
                <w:color w:val="auto"/>
                <w:szCs w:val="28"/>
                <w:lang w:val="vi-VN" w:eastAsia="en-US"/>
              </w:rPr>
              <w:br/>
              <w:t>THỦ TƯỚNG</w:t>
            </w:r>
          </w:p>
          <w:p w14:paraId="71668662" w14:textId="77777777" w:rsidR="00D2034B" w:rsidRPr="000E442A" w:rsidRDefault="00D2034B" w:rsidP="00910B0E">
            <w:pPr>
              <w:widowControl w:val="0"/>
              <w:spacing w:after="0"/>
              <w:ind w:firstLine="0"/>
              <w:jc w:val="center"/>
              <w:rPr>
                <w:rFonts w:eastAsia="Times New Roman"/>
                <w:b/>
                <w:bCs/>
                <w:color w:val="auto"/>
                <w:szCs w:val="28"/>
                <w:lang w:val="vi-VN" w:eastAsia="en-US"/>
              </w:rPr>
            </w:pPr>
          </w:p>
          <w:p w14:paraId="281ECEF3" w14:textId="77777777" w:rsidR="00D2034B" w:rsidRPr="000E442A" w:rsidRDefault="00D2034B" w:rsidP="00910B0E">
            <w:pPr>
              <w:widowControl w:val="0"/>
              <w:spacing w:after="0"/>
              <w:ind w:firstLine="0"/>
              <w:jc w:val="center"/>
              <w:rPr>
                <w:rFonts w:eastAsia="Times New Roman"/>
                <w:b/>
                <w:bCs/>
                <w:color w:val="auto"/>
                <w:szCs w:val="28"/>
                <w:lang w:val="vi-VN" w:eastAsia="en-US"/>
              </w:rPr>
            </w:pPr>
          </w:p>
          <w:p w14:paraId="0C89DBF5" w14:textId="77777777" w:rsidR="00D2034B" w:rsidRPr="000E442A" w:rsidRDefault="00D2034B" w:rsidP="00910B0E">
            <w:pPr>
              <w:widowControl w:val="0"/>
              <w:spacing w:after="0"/>
              <w:ind w:firstLine="0"/>
              <w:jc w:val="center"/>
              <w:rPr>
                <w:rFonts w:eastAsia="Times New Roman"/>
                <w:b/>
                <w:bCs/>
                <w:color w:val="auto"/>
                <w:szCs w:val="28"/>
                <w:lang w:val="vi-VN" w:eastAsia="en-US"/>
              </w:rPr>
            </w:pPr>
          </w:p>
          <w:p w14:paraId="530E45DA" w14:textId="77777777" w:rsidR="00D2034B" w:rsidRPr="000E442A" w:rsidRDefault="00D2034B" w:rsidP="00910B0E">
            <w:pPr>
              <w:widowControl w:val="0"/>
              <w:spacing w:after="0"/>
              <w:ind w:firstLine="0"/>
              <w:jc w:val="center"/>
              <w:rPr>
                <w:rFonts w:eastAsia="Times New Roman"/>
                <w:b/>
                <w:bCs/>
                <w:color w:val="auto"/>
                <w:szCs w:val="28"/>
                <w:lang w:val="vi-VN" w:eastAsia="en-US"/>
              </w:rPr>
            </w:pPr>
          </w:p>
          <w:p w14:paraId="44899D78" w14:textId="77777777" w:rsidR="00D2034B" w:rsidRDefault="00D2034B" w:rsidP="00910B0E">
            <w:pPr>
              <w:widowControl w:val="0"/>
              <w:spacing w:after="0"/>
              <w:ind w:firstLine="0"/>
              <w:jc w:val="center"/>
              <w:rPr>
                <w:rFonts w:eastAsia="Times New Roman"/>
                <w:b/>
                <w:bCs/>
                <w:color w:val="auto"/>
                <w:szCs w:val="28"/>
                <w:lang w:val="vi-VN" w:eastAsia="en-US"/>
              </w:rPr>
            </w:pPr>
          </w:p>
          <w:p w14:paraId="02AD7145" w14:textId="77777777" w:rsidR="004353A0" w:rsidRPr="000E442A" w:rsidRDefault="004353A0" w:rsidP="00910B0E">
            <w:pPr>
              <w:widowControl w:val="0"/>
              <w:spacing w:after="0"/>
              <w:ind w:firstLine="0"/>
              <w:jc w:val="center"/>
              <w:rPr>
                <w:rFonts w:eastAsia="Times New Roman"/>
                <w:b/>
                <w:bCs/>
                <w:color w:val="auto"/>
                <w:szCs w:val="28"/>
                <w:lang w:val="vi-VN" w:eastAsia="en-US"/>
              </w:rPr>
            </w:pPr>
          </w:p>
          <w:p w14:paraId="1930C58F" w14:textId="77777777" w:rsidR="00D2034B" w:rsidRPr="000E442A" w:rsidRDefault="00D2034B" w:rsidP="00910B0E">
            <w:pPr>
              <w:widowControl w:val="0"/>
              <w:spacing w:after="0"/>
              <w:ind w:firstLine="0"/>
              <w:jc w:val="center"/>
              <w:rPr>
                <w:rFonts w:eastAsia="Times New Roman"/>
                <w:b/>
                <w:bCs/>
                <w:color w:val="auto"/>
                <w:szCs w:val="28"/>
                <w:lang w:val="vi-VN" w:eastAsia="en-US"/>
              </w:rPr>
            </w:pPr>
          </w:p>
          <w:p w14:paraId="2760053D" w14:textId="447D4B84" w:rsidR="00E96CA6" w:rsidRPr="00910B0E" w:rsidRDefault="00D120FA" w:rsidP="00910B0E">
            <w:pPr>
              <w:widowControl w:val="0"/>
              <w:spacing w:after="0"/>
              <w:ind w:firstLine="0"/>
              <w:jc w:val="center"/>
              <w:rPr>
                <w:rFonts w:eastAsia="Times New Roman"/>
                <w:b/>
                <w:bCs/>
                <w:color w:val="auto"/>
                <w:szCs w:val="28"/>
                <w:lang w:val="vi-VN" w:eastAsia="en-US"/>
              </w:rPr>
            </w:pPr>
            <w:r w:rsidRPr="00910B0E">
              <w:rPr>
                <w:rFonts w:eastAsia="Times New Roman"/>
                <w:b/>
                <w:bCs/>
                <w:color w:val="auto"/>
                <w:szCs w:val="28"/>
                <w:lang w:val="vi-VN" w:eastAsia="en-US"/>
              </w:rPr>
              <w:br/>
            </w:r>
            <w:r w:rsidRPr="00910B0E">
              <w:rPr>
                <w:rFonts w:eastAsia="Times New Roman"/>
                <w:b/>
                <w:bCs/>
                <w:color w:val="auto"/>
                <w:szCs w:val="28"/>
                <w:lang w:val="vi-VN" w:eastAsia="en-US"/>
              </w:rPr>
              <w:br/>
            </w:r>
            <w:r w:rsidRPr="00910B0E">
              <w:rPr>
                <w:rFonts w:eastAsia="Times New Roman"/>
                <w:b/>
                <w:bCs/>
                <w:color w:val="auto"/>
                <w:szCs w:val="28"/>
                <w:lang w:val="vi-VN" w:eastAsia="en-US"/>
              </w:rPr>
              <w:br/>
            </w:r>
          </w:p>
          <w:p w14:paraId="29B5CD94" w14:textId="77777777" w:rsidR="00D120FA" w:rsidRPr="00910B0E" w:rsidRDefault="00D120FA" w:rsidP="00910B0E">
            <w:pPr>
              <w:widowControl w:val="0"/>
              <w:spacing w:after="0"/>
              <w:ind w:firstLine="0"/>
              <w:jc w:val="center"/>
              <w:rPr>
                <w:rFonts w:eastAsia="Times New Roman"/>
                <w:color w:val="auto"/>
                <w:szCs w:val="28"/>
                <w:lang w:val="vi-VN" w:eastAsia="en-US"/>
              </w:rPr>
            </w:pPr>
            <w:r w:rsidRPr="00910B0E">
              <w:rPr>
                <w:rFonts w:eastAsia="Times New Roman"/>
                <w:b/>
                <w:bCs/>
                <w:color w:val="auto"/>
                <w:szCs w:val="28"/>
                <w:lang w:val="vi-VN" w:eastAsia="en-US"/>
              </w:rPr>
              <w:br/>
            </w:r>
          </w:p>
        </w:tc>
      </w:tr>
    </w:tbl>
    <w:p w14:paraId="6B235AD8" w14:textId="0D8B47A9" w:rsidR="0075697E" w:rsidRDefault="0075697E" w:rsidP="00B00811">
      <w:pPr>
        <w:adjustRightInd w:val="0"/>
        <w:snapToGrid w:val="0"/>
        <w:spacing w:before="120"/>
        <w:ind w:firstLine="0"/>
        <w:rPr>
          <w:rFonts w:eastAsia="Times New Roman"/>
          <w:szCs w:val="36"/>
          <w:lang w:val="vi-VN"/>
        </w:rPr>
      </w:pPr>
    </w:p>
    <w:p w14:paraId="58392A29" w14:textId="77777777" w:rsidR="008D1B9C" w:rsidRDefault="008D1B9C" w:rsidP="00E1272C">
      <w:pPr>
        <w:adjustRightInd w:val="0"/>
        <w:snapToGrid w:val="0"/>
        <w:spacing w:before="120"/>
        <w:ind w:firstLine="0"/>
        <w:jc w:val="center"/>
        <w:rPr>
          <w:rFonts w:eastAsia="Times New Roman"/>
          <w:szCs w:val="36"/>
          <w:lang w:val="vi-VN"/>
        </w:rPr>
      </w:pPr>
    </w:p>
    <w:sectPr w:rsidR="008D1B9C" w:rsidSect="00487DF6">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45711" w14:textId="77777777" w:rsidR="001E2834" w:rsidRDefault="001E2834" w:rsidP="00430B45">
      <w:pPr>
        <w:spacing w:after="0"/>
      </w:pPr>
      <w:r>
        <w:separator/>
      </w:r>
    </w:p>
  </w:endnote>
  <w:endnote w:type="continuationSeparator" w:id="0">
    <w:p w14:paraId="0BDE6EED" w14:textId="77777777" w:rsidR="001E2834" w:rsidRDefault="001E2834" w:rsidP="00430B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S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37127" w14:textId="77777777" w:rsidR="001E2834" w:rsidRDefault="001E2834" w:rsidP="00430B45">
      <w:pPr>
        <w:spacing w:after="0"/>
      </w:pPr>
      <w:r>
        <w:separator/>
      </w:r>
    </w:p>
  </w:footnote>
  <w:footnote w:type="continuationSeparator" w:id="0">
    <w:p w14:paraId="3A9B8244" w14:textId="77777777" w:rsidR="001E2834" w:rsidRDefault="001E2834" w:rsidP="00430B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956854"/>
      <w:docPartObj>
        <w:docPartGallery w:val="Page Numbers (Top of Page)"/>
        <w:docPartUnique/>
      </w:docPartObj>
    </w:sdtPr>
    <w:sdtEndPr>
      <w:rPr>
        <w:noProof/>
      </w:rPr>
    </w:sdtEndPr>
    <w:sdtContent>
      <w:p w14:paraId="6A3BF5FC" w14:textId="21AA29B1" w:rsidR="00D56FFD" w:rsidRDefault="00D56FFD" w:rsidP="00767C17">
        <w:pPr>
          <w:pStyle w:val="Header"/>
          <w:ind w:firstLine="0"/>
          <w:jc w:val="center"/>
        </w:pPr>
        <w:r>
          <w:fldChar w:fldCharType="begin"/>
        </w:r>
        <w:r>
          <w:instrText xml:space="preserve"> PAGE   \* MERGEFORMAT </w:instrText>
        </w:r>
        <w:r>
          <w:fldChar w:fldCharType="separate"/>
        </w:r>
        <w:r w:rsidR="00DB560F">
          <w:rPr>
            <w:noProof/>
          </w:rPr>
          <w:t>2</w:t>
        </w:r>
        <w:r>
          <w:rPr>
            <w:noProof/>
          </w:rPr>
          <w:fldChar w:fldCharType="end"/>
        </w:r>
      </w:p>
    </w:sdtContent>
  </w:sdt>
  <w:p w14:paraId="1958B8B0" w14:textId="77777777" w:rsidR="00D56FFD" w:rsidRDefault="00D56F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F51F3"/>
    <w:multiLevelType w:val="hybridMultilevel"/>
    <w:tmpl w:val="3674634A"/>
    <w:lvl w:ilvl="0" w:tplc="966E9420">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7836BB"/>
    <w:multiLevelType w:val="hybridMultilevel"/>
    <w:tmpl w:val="20EA0E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144285"/>
    <w:multiLevelType w:val="hybridMultilevel"/>
    <w:tmpl w:val="7AAA2AA6"/>
    <w:lvl w:ilvl="0" w:tplc="BC1C36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144257"/>
    <w:multiLevelType w:val="hybridMultilevel"/>
    <w:tmpl w:val="B04A89D2"/>
    <w:lvl w:ilvl="0" w:tplc="162E59BA">
      <w:start w:val="1"/>
      <w:numFmt w:val="bullet"/>
      <w:lvlText w:val="-"/>
      <w:lvlJc w:val="left"/>
      <w:pPr>
        <w:ind w:left="1429" w:hanging="360"/>
      </w:pPr>
      <w:rPr>
        <w:rFonts w:ascii="Times New Roman" w:eastAsiaTheme="minorEastAsia"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187732AE"/>
    <w:multiLevelType w:val="hybridMultilevel"/>
    <w:tmpl w:val="CA722976"/>
    <w:lvl w:ilvl="0" w:tplc="B3C07D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07427A9"/>
    <w:multiLevelType w:val="hybridMultilevel"/>
    <w:tmpl w:val="71EA8E4E"/>
    <w:lvl w:ilvl="0" w:tplc="D16E0B6E">
      <w:start w:val="1"/>
      <w:numFmt w:val="decimal"/>
      <w:suff w:val="space"/>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88E0A63"/>
    <w:multiLevelType w:val="hybridMultilevel"/>
    <w:tmpl w:val="EC565834"/>
    <w:lvl w:ilvl="0" w:tplc="87E614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4C7946"/>
    <w:multiLevelType w:val="hybridMultilevel"/>
    <w:tmpl w:val="54B66290"/>
    <w:lvl w:ilvl="0" w:tplc="BC1C36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407B6E"/>
    <w:multiLevelType w:val="hybridMultilevel"/>
    <w:tmpl w:val="D7D82654"/>
    <w:lvl w:ilvl="0" w:tplc="966E9420">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88B7326"/>
    <w:multiLevelType w:val="hybridMultilevel"/>
    <w:tmpl w:val="773A7A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E066204"/>
    <w:multiLevelType w:val="multilevel"/>
    <w:tmpl w:val="FDB8298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nsid w:val="6B2E0F56"/>
    <w:multiLevelType w:val="hybridMultilevel"/>
    <w:tmpl w:val="2B329264"/>
    <w:lvl w:ilvl="0" w:tplc="966E9420">
      <w:start w:val="1"/>
      <w:numFmt w:val="decimal"/>
      <w:lvlText w:val="%1."/>
      <w:lvlJc w:val="left"/>
      <w:pPr>
        <w:tabs>
          <w:tab w:val="num" w:pos="1080"/>
        </w:tabs>
        <w:ind w:left="1080" w:hanging="360"/>
      </w:pPr>
      <w:rPr>
        <w:rFonts w:ascii="Times New Roman" w:eastAsia="Times New Roman" w:hAnsi="Times New Roman" w:cs="Times New Roman"/>
      </w:rPr>
    </w:lvl>
    <w:lvl w:ilvl="1" w:tplc="6FDE1D6C">
      <w:start w:val="1"/>
      <w:numFmt w:val="bullet"/>
      <w:lvlText w:val="-"/>
      <w:lvlJc w:val="left"/>
      <w:pPr>
        <w:tabs>
          <w:tab w:val="num" w:pos="1800"/>
        </w:tabs>
        <w:ind w:left="1800" w:hanging="360"/>
      </w:pPr>
      <w:rPr>
        <w:rFonts w:ascii="Times New Roman" w:eastAsia="Times New Roman" w:hAnsi="Times New Roman" w:cs="Times New Roman" w:hint="default"/>
      </w:rPr>
    </w:lvl>
    <w:lvl w:ilvl="2" w:tplc="4809001B" w:tentative="1">
      <w:start w:val="1"/>
      <w:numFmt w:val="lowerRoman"/>
      <w:lvlText w:val="%3."/>
      <w:lvlJc w:val="right"/>
      <w:pPr>
        <w:tabs>
          <w:tab w:val="num" w:pos="2520"/>
        </w:tabs>
        <w:ind w:left="2520" w:hanging="180"/>
      </w:p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12">
    <w:nsid w:val="6CDF6FC7"/>
    <w:multiLevelType w:val="hybridMultilevel"/>
    <w:tmpl w:val="A63A794C"/>
    <w:lvl w:ilvl="0" w:tplc="ED0CA8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3F44C3"/>
    <w:multiLevelType w:val="hybridMultilevel"/>
    <w:tmpl w:val="CA64D358"/>
    <w:lvl w:ilvl="0" w:tplc="6FAC9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70C5152"/>
    <w:multiLevelType w:val="hybridMultilevel"/>
    <w:tmpl w:val="9612DDCA"/>
    <w:lvl w:ilvl="0" w:tplc="EEDC1F6A">
      <w:start w:val="1"/>
      <w:numFmt w:val="decimal"/>
      <w:lvlText w:val="%1."/>
      <w:lvlJc w:val="left"/>
      <w:pPr>
        <w:ind w:left="1717" w:hanging="10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9"/>
  </w:num>
  <w:num w:numId="2">
    <w:abstractNumId w:val="7"/>
  </w:num>
  <w:num w:numId="3">
    <w:abstractNumId w:val="2"/>
  </w:num>
  <w:num w:numId="4">
    <w:abstractNumId w:val="6"/>
  </w:num>
  <w:num w:numId="5">
    <w:abstractNumId w:val="14"/>
  </w:num>
  <w:num w:numId="6">
    <w:abstractNumId w:val="5"/>
  </w:num>
  <w:num w:numId="7">
    <w:abstractNumId w:val="12"/>
  </w:num>
  <w:num w:numId="8">
    <w:abstractNumId w:val="1"/>
  </w:num>
  <w:num w:numId="9">
    <w:abstractNumId w:val="11"/>
  </w:num>
  <w:num w:numId="10">
    <w:abstractNumId w:val="0"/>
  </w:num>
  <w:num w:numId="11">
    <w:abstractNumId w:val="8"/>
  </w:num>
  <w:num w:numId="12">
    <w:abstractNumId w:val="10"/>
  </w:num>
  <w:num w:numId="13">
    <w:abstractNumId w:val="13"/>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FDC"/>
    <w:rsid w:val="00000D31"/>
    <w:rsid w:val="00001986"/>
    <w:rsid w:val="00002D8C"/>
    <w:rsid w:val="00005BFF"/>
    <w:rsid w:val="000076A0"/>
    <w:rsid w:val="000102A3"/>
    <w:rsid w:val="0001043A"/>
    <w:rsid w:val="0001091E"/>
    <w:rsid w:val="00011606"/>
    <w:rsid w:val="00011803"/>
    <w:rsid w:val="00011AB1"/>
    <w:rsid w:val="00012E05"/>
    <w:rsid w:val="000133C0"/>
    <w:rsid w:val="000146AC"/>
    <w:rsid w:val="00014FE9"/>
    <w:rsid w:val="000153C5"/>
    <w:rsid w:val="000155EF"/>
    <w:rsid w:val="00015D66"/>
    <w:rsid w:val="00016BD0"/>
    <w:rsid w:val="00016C26"/>
    <w:rsid w:val="00017390"/>
    <w:rsid w:val="000175D7"/>
    <w:rsid w:val="000219B9"/>
    <w:rsid w:val="00021F4C"/>
    <w:rsid w:val="000220EC"/>
    <w:rsid w:val="00022AA9"/>
    <w:rsid w:val="00022E47"/>
    <w:rsid w:val="000230AD"/>
    <w:rsid w:val="000238D0"/>
    <w:rsid w:val="00023E9C"/>
    <w:rsid w:val="0002515E"/>
    <w:rsid w:val="0002647F"/>
    <w:rsid w:val="00027E28"/>
    <w:rsid w:val="00031776"/>
    <w:rsid w:val="00032A66"/>
    <w:rsid w:val="00033C23"/>
    <w:rsid w:val="00033F9A"/>
    <w:rsid w:val="0003467E"/>
    <w:rsid w:val="000357E1"/>
    <w:rsid w:val="00035A2B"/>
    <w:rsid w:val="00037645"/>
    <w:rsid w:val="000404B5"/>
    <w:rsid w:val="000405EE"/>
    <w:rsid w:val="0004186A"/>
    <w:rsid w:val="00041C5A"/>
    <w:rsid w:val="00041CC5"/>
    <w:rsid w:val="00042CD0"/>
    <w:rsid w:val="00042E2D"/>
    <w:rsid w:val="00042FCC"/>
    <w:rsid w:val="000435B4"/>
    <w:rsid w:val="0004374C"/>
    <w:rsid w:val="00043F24"/>
    <w:rsid w:val="000452D2"/>
    <w:rsid w:val="00045C09"/>
    <w:rsid w:val="000464FF"/>
    <w:rsid w:val="000472F9"/>
    <w:rsid w:val="00050069"/>
    <w:rsid w:val="000505A6"/>
    <w:rsid w:val="0005228E"/>
    <w:rsid w:val="00052AFF"/>
    <w:rsid w:val="0005327A"/>
    <w:rsid w:val="000535A7"/>
    <w:rsid w:val="00053CC3"/>
    <w:rsid w:val="00054054"/>
    <w:rsid w:val="00054A06"/>
    <w:rsid w:val="00054F82"/>
    <w:rsid w:val="00055407"/>
    <w:rsid w:val="00055BEA"/>
    <w:rsid w:val="00056F0B"/>
    <w:rsid w:val="00057BA5"/>
    <w:rsid w:val="000601A1"/>
    <w:rsid w:val="0006289B"/>
    <w:rsid w:val="0006347F"/>
    <w:rsid w:val="0006520A"/>
    <w:rsid w:val="00065717"/>
    <w:rsid w:val="00065A4C"/>
    <w:rsid w:val="000661F9"/>
    <w:rsid w:val="00067EF6"/>
    <w:rsid w:val="00071382"/>
    <w:rsid w:val="00072A8F"/>
    <w:rsid w:val="00073C8E"/>
    <w:rsid w:val="00073CE7"/>
    <w:rsid w:val="000748A0"/>
    <w:rsid w:val="00075031"/>
    <w:rsid w:val="000757AA"/>
    <w:rsid w:val="00075CAC"/>
    <w:rsid w:val="00076AAA"/>
    <w:rsid w:val="00077EDF"/>
    <w:rsid w:val="00077F24"/>
    <w:rsid w:val="00081C1C"/>
    <w:rsid w:val="000820D9"/>
    <w:rsid w:val="000822F0"/>
    <w:rsid w:val="000825E7"/>
    <w:rsid w:val="00082870"/>
    <w:rsid w:val="000835AE"/>
    <w:rsid w:val="00083896"/>
    <w:rsid w:val="00083AA9"/>
    <w:rsid w:val="000841EE"/>
    <w:rsid w:val="000842EC"/>
    <w:rsid w:val="00084C1F"/>
    <w:rsid w:val="00084D47"/>
    <w:rsid w:val="00085AFD"/>
    <w:rsid w:val="00085FDE"/>
    <w:rsid w:val="000860FB"/>
    <w:rsid w:val="00086E24"/>
    <w:rsid w:val="0008713E"/>
    <w:rsid w:val="00087277"/>
    <w:rsid w:val="00090FBA"/>
    <w:rsid w:val="000914B4"/>
    <w:rsid w:val="00091FDC"/>
    <w:rsid w:val="00092886"/>
    <w:rsid w:val="000930B2"/>
    <w:rsid w:val="00093763"/>
    <w:rsid w:val="00093BF2"/>
    <w:rsid w:val="00094E31"/>
    <w:rsid w:val="00094ED3"/>
    <w:rsid w:val="00096123"/>
    <w:rsid w:val="00097032"/>
    <w:rsid w:val="000A02C6"/>
    <w:rsid w:val="000A0FAF"/>
    <w:rsid w:val="000A23CD"/>
    <w:rsid w:val="000A58AD"/>
    <w:rsid w:val="000A6525"/>
    <w:rsid w:val="000A6DD9"/>
    <w:rsid w:val="000A78F5"/>
    <w:rsid w:val="000B02C6"/>
    <w:rsid w:val="000B2D02"/>
    <w:rsid w:val="000B2FA0"/>
    <w:rsid w:val="000B33E2"/>
    <w:rsid w:val="000B365E"/>
    <w:rsid w:val="000B3774"/>
    <w:rsid w:val="000B3802"/>
    <w:rsid w:val="000B4526"/>
    <w:rsid w:val="000B536F"/>
    <w:rsid w:val="000B567D"/>
    <w:rsid w:val="000B58FB"/>
    <w:rsid w:val="000B7FFB"/>
    <w:rsid w:val="000C11DC"/>
    <w:rsid w:val="000C1A01"/>
    <w:rsid w:val="000C2482"/>
    <w:rsid w:val="000C34FA"/>
    <w:rsid w:val="000C3531"/>
    <w:rsid w:val="000C360C"/>
    <w:rsid w:val="000C402C"/>
    <w:rsid w:val="000C4167"/>
    <w:rsid w:val="000C5241"/>
    <w:rsid w:val="000C55B7"/>
    <w:rsid w:val="000C55EF"/>
    <w:rsid w:val="000C5C49"/>
    <w:rsid w:val="000C7745"/>
    <w:rsid w:val="000D12BE"/>
    <w:rsid w:val="000D18ED"/>
    <w:rsid w:val="000D1A4E"/>
    <w:rsid w:val="000D2BD6"/>
    <w:rsid w:val="000D34A8"/>
    <w:rsid w:val="000D356F"/>
    <w:rsid w:val="000D426B"/>
    <w:rsid w:val="000D4624"/>
    <w:rsid w:val="000D5D5D"/>
    <w:rsid w:val="000D731B"/>
    <w:rsid w:val="000E10BF"/>
    <w:rsid w:val="000E1162"/>
    <w:rsid w:val="000E1CCF"/>
    <w:rsid w:val="000E1E46"/>
    <w:rsid w:val="000E27B0"/>
    <w:rsid w:val="000E34A9"/>
    <w:rsid w:val="000E3AD0"/>
    <w:rsid w:val="000E3D81"/>
    <w:rsid w:val="000E4385"/>
    <w:rsid w:val="000E442A"/>
    <w:rsid w:val="000E5117"/>
    <w:rsid w:val="000E5B46"/>
    <w:rsid w:val="000E6C51"/>
    <w:rsid w:val="000E6F08"/>
    <w:rsid w:val="000E7D58"/>
    <w:rsid w:val="000F15BC"/>
    <w:rsid w:val="000F226A"/>
    <w:rsid w:val="000F3622"/>
    <w:rsid w:val="000F584C"/>
    <w:rsid w:val="000F619B"/>
    <w:rsid w:val="000F6E6F"/>
    <w:rsid w:val="000F7437"/>
    <w:rsid w:val="000F7F43"/>
    <w:rsid w:val="00100889"/>
    <w:rsid w:val="00100F7A"/>
    <w:rsid w:val="00101178"/>
    <w:rsid w:val="00102465"/>
    <w:rsid w:val="00102682"/>
    <w:rsid w:val="00103ACC"/>
    <w:rsid w:val="001047EF"/>
    <w:rsid w:val="00104CBB"/>
    <w:rsid w:val="001072AE"/>
    <w:rsid w:val="001079D4"/>
    <w:rsid w:val="00110EBE"/>
    <w:rsid w:val="00111147"/>
    <w:rsid w:val="00111281"/>
    <w:rsid w:val="00111475"/>
    <w:rsid w:val="0011277C"/>
    <w:rsid w:val="00112F8A"/>
    <w:rsid w:val="00113065"/>
    <w:rsid w:val="001130B8"/>
    <w:rsid w:val="001138B6"/>
    <w:rsid w:val="00113906"/>
    <w:rsid w:val="001145DE"/>
    <w:rsid w:val="00114E24"/>
    <w:rsid w:val="00115457"/>
    <w:rsid w:val="00115E1F"/>
    <w:rsid w:val="00117459"/>
    <w:rsid w:val="00120895"/>
    <w:rsid w:val="00121263"/>
    <w:rsid w:val="00122A9F"/>
    <w:rsid w:val="001231DD"/>
    <w:rsid w:val="0012512B"/>
    <w:rsid w:val="00127212"/>
    <w:rsid w:val="00132BC1"/>
    <w:rsid w:val="00133390"/>
    <w:rsid w:val="00133D60"/>
    <w:rsid w:val="00133F88"/>
    <w:rsid w:val="00133FDD"/>
    <w:rsid w:val="001341CB"/>
    <w:rsid w:val="00134AB1"/>
    <w:rsid w:val="00135501"/>
    <w:rsid w:val="00135D7C"/>
    <w:rsid w:val="001361FA"/>
    <w:rsid w:val="00136BDB"/>
    <w:rsid w:val="001372D7"/>
    <w:rsid w:val="001415B9"/>
    <w:rsid w:val="00141CEA"/>
    <w:rsid w:val="0014344B"/>
    <w:rsid w:val="00143F25"/>
    <w:rsid w:val="00145009"/>
    <w:rsid w:val="0014606C"/>
    <w:rsid w:val="00151448"/>
    <w:rsid w:val="0015183A"/>
    <w:rsid w:val="00151FDD"/>
    <w:rsid w:val="00152209"/>
    <w:rsid w:val="00152C69"/>
    <w:rsid w:val="00152CA4"/>
    <w:rsid w:val="00153D0F"/>
    <w:rsid w:val="00154C1E"/>
    <w:rsid w:val="00155A79"/>
    <w:rsid w:val="00155FF9"/>
    <w:rsid w:val="001565DA"/>
    <w:rsid w:val="00157925"/>
    <w:rsid w:val="00160C7C"/>
    <w:rsid w:val="0016101B"/>
    <w:rsid w:val="00161105"/>
    <w:rsid w:val="00162469"/>
    <w:rsid w:val="001627E6"/>
    <w:rsid w:val="00162CCD"/>
    <w:rsid w:val="00163DA5"/>
    <w:rsid w:val="00163E99"/>
    <w:rsid w:val="001648C0"/>
    <w:rsid w:val="001674BA"/>
    <w:rsid w:val="0016772A"/>
    <w:rsid w:val="00167B6C"/>
    <w:rsid w:val="001708A6"/>
    <w:rsid w:val="00170952"/>
    <w:rsid w:val="001723DB"/>
    <w:rsid w:val="0017303B"/>
    <w:rsid w:val="001732D6"/>
    <w:rsid w:val="0017332D"/>
    <w:rsid w:val="00173C43"/>
    <w:rsid w:val="00174512"/>
    <w:rsid w:val="00174563"/>
    <w:rsid w:val="00174CDB"/>
    <w:rsid w:val="00175203"/>
    <w:rsid w:val="0017672F"/>
    <w:rsid w:val="001771F3"/>
    <w:rsid w:val="001776C6"/>
    <w:rsid w:val="001802DB"/>
    <w:rsid w:val="00180900"/>
    <w:rsid w:val="00180F61"/>
    <w:rsid w:val="00180FE7"/>
    <w:rsid w:val="001818BD"/>
    <w:rsid w:val="00182A8F"/>
    <w:rsid w:val="00182B61"/>
    <w:rsid w:val="001837E2"/>
    <w:rsid w:val="001844A9"/>
    <w:rsid w:val="001863A4"/>
    <w:rsid w:val="00190963"/>
    <w:rsid w:val="00190C8C"/>
    <w:rsid w:val="00193150"/>
    <w:rsid w:val="0019367D"/>
    <w:rsid w:val="00193A25"/>
    <w:rsid w:val="001957C1"/>
    <w:rsid w:val="0019587A"/>
    <w:rsid w:val="00195F46"/>
    <w:rsid w:val="0019625B"/>
    <w:rsid w:val="00197457"/>
    <w:rsid w:val="001974BE"/>
    <w:rsid w:val="001A0912"/>
    <w:rsid w:val="001A0956"/>
    <w:rsid w:val="001A0C11"/>
    <w:rsid w:val="001A1A79"/>
    <w:rsid w:val="001A1B0B"/>
    <w:rsid w:val="001A20C1"/>
    <w:rsid w:val="001A393F"/>
    <w:rsid w:val="001A4187"/>
    <w:rsid w:val="001A44F2"/>
    <w:rsid w:val="001A78B5"/>
    <w:rsid w:val="001A7DBA"/>
    <w:rsid w:val="001B1695"/>
    <w:rsid w:val="001B1C06"/>
    <w:rsid w:val="001B1C1D"/>
    <w:rsid w:val="001B23AF"/>
    <w:rsid w:val="001B28FD"/>
    <w:rsid w:val="001B2C08"/>
    <w:rsid w:val="001B4283"/>
    <w:rsid w:val="001B612D"/>
    <w:rsid w:val="001B7C9C"/>
    <w:rsid w:val="001C0621"/>
    <w:rsid w:val="001C0A63"/>
    <w:rsid w:val="001C0B5D"/>
    <w:rsid w:val="001C0CD9"/>
    <w:rsid w:val="001C1EC6"/>
    <w:rsid w:val="001C22E4"/>
    <w:rsid w:val="001C43C5"/>
    <w:rsid w:val="001C46C4"/>
    <w:rsid w:val="001C47FB"/>
    <w:rsid w:val="001C4907"/>
    <w:rsid w:val="001C56C1"/>
    <w:rsid w:val="001C5962"/>
    <w:rsid w:val="001C62FF"/>
    <w:rsid w:val="001C7BDE"/>
    <w:rsid w:val="001D00D6"/>
    <w:rsid w:val="001D0464"/>
    <w:rsid w:val="001D26CC"/>
    <w:rsid w:val="001D29A1"/>
    <w:rsid w:val="001D3DDF"/>
    <w:rsid w:val="001D3E96"/>
    <w:rsid w:val="001D4258"/>
    <w:rsid w:val="001D449B"/>
    <w:rsid w:val="001D44CF"/>
    <w:rsid w:val="001D4E70"/>
    <w:rsid w:val="001D6F1E"/>
    <w:rsid w:val="001D7CD3"/>
    <w:rsid w:val="001E0786"/>
    <w:rsid w:val="001E0E15"/>
    <w:rsid w:val="001E2834"/>
    <w:rsid w:val="001E2B3F"/>
    <w:rsid w:val="001E2E29"/>
    <w:rsid w:val="001E3486"/>
    <w:rsid w:val="001E34F8"/>
    <w:rsid w:val="001E3C0F"/>
    <w:rsid w:val="001E3E44"/>
    <w:rsid w:val="001E3EF2"/>
    <w:rsid w:val="001E58BC"/>
    <w:rsid w:val="001E5E8F"/>
    <w:rsid w:val="001E65C9"/>
    <w:rsid w:val="001E6DE6"/>
    <w:rsid w:val="001F0564"/>
    <w:rsid w:val="001F1214"/>
    <w:rsid w:val="001F1389"/>
    <w:rsid w:val="001F1615"/>
    <w:rsid w:val="001F1BB1"/>
    <w:rsid w:val="001F2DEA"/>
    <w:rsid w:val="001F31D7"/>
    <w:rsid w:val="001F3A11"/>
    <w:rsid w:val="001F47D1"/>
    <w:rsid w:val="001F556E"/>
    <w:rsid w:val="001F632E"/>
    <w:rsid w:val="001F655D"/>
    <w:rsid w:val="001F69D7"/>
    <w:rsid w:val="001F73F8"/>
    <w:rsid w:val="001F7A00"/>
    <w:rsid w:val="001F7D6F"/>
    <w:rsid w:val="0020167A"/>
    <w:rsid w:val="0020187F"/>
    <w:rsid w:val="00203226"/>
    <w:rsid w:val="00204536"/>
    <w:rsid w:val="00204E7A"/>
    <w:rsid w:val="00205179"/>
    <w:rsid w:val="002055CD"/>
    <w:rsid w:val="002058BA"/>
    <w:rsid w:val="00205E25"/>
    <w:rsid w:val="002065DD"/>
    <w:rsid w:val="00206742"/>
    <w:rsid w:val="002067A4"/>
    <w:rsid w:val="00207660"/>
    <w:rsid w:val="002077CA"/>
    <w:rsid w:val="00211C1C"/>
    <w:rsid w:val="00213FD3"/>
    <w:rsid w:val="00214262"/>
    <w:rsid w:val="0021494E"/>
    <w:rsid w:val="00214A2B"/>
    <w:rsid w:val="00214DBE"/>
    <w:rsid w:val="00215D5E"/>
    <w:rsid w:val="00215E03"/>
    <w:rsid w:val="00215F08"/>
    <w:rsid w:val="0021671D"/>
    <w:rsid w:val="00216B57"/>
    <w:rsid w:val="00216DAB"/>
    <w:rsid w:val="00217474"/>
    <w:rsid w:val="00217480"/>
    <w:rsid w:val="00220261"/>
    <w:rsid w:val="00220A19"/>
    <w:rsid w:val="002218B7"/>
    <w:rsid w:val="00221CBF"/>
    <w:rsid w:val="0022320C"/>
    <w:rsid w:val="0022440D"/>
    <w:rsid w:val="0022453A"/>
    <w:rsid w:val="00224A6D"/>
    <w:rsid w:val="0022528D"/>
    <w:rsid w:val="002253FC"/>
    <w:rsid w:val="002257C0"/>
    <w:rsid w:val="00226055"/>
    <w:rsid w:val="00226C5B"/>
    <w:rsid w:val="00230686"/>
    <w:rsid w:val="00230F2C"/>
    <w:rsid w:val="00231AD0"/>
    <w:rsid w:val="002324DB"/>
    <w:rsid w:val="00233A98"/>
    <w:rsid w:val="00233EEC"/>
    <w:rsid w:val="00233F27"/>
    <w:rsid w:val="00234704"/>
    <w:rsid w:val="00234B8E"/>
    <w:rsid w:val="00234D15"/>
    <w:rsid w:val="00236146"/>
    <w:rsid w:val="00237628"/>
    <w:rsid w:val="00240CD6"/>
    <w:rsid w:val="00241199"/>
    <w:rsid w:val="00241AC9"/>
    <w:rsid w:val="00241BD9"/>
    <w:rsid w:val="00241FFB"/>
    <w:rsid w:val="002428E2"/>
    <w:rsid w:val="00243684"/>
    <w:rsid w:val="00243B90"/>
    <w:rsid w:val="00244D4F"/>
    <w:rsid w:val="002458B2"/>
    <w:rsid w:val="00245DBD"/>
    <w:rsid w:val="0024779B"/>
    <w:rsid w:val="00247B71"/>
    <w:rsid w:val="002528B6"/>
    <w:rsid w:val="00252C17"/>
    <w:rsid w:val="00252FD4"/>
    <w:rsid w:val="00253226"/>
    <w:rsid w:val="002552DD"/>
    <w:rsid w:val="002576D3"/>
    <w:rsid w:val="00257FE2"/>
    <w:rsid w:val="0026037A"/>
    <w:rsid w:val="002603A1"/>
    <w:rsid w:val="0026049E"/>
    <w:rsid w:val="00260AC9"/>
    <w:rsid w:val="002630E9"/>
    <w:rsid w:val="002638AB"/>
    <w:rsid w:val="00264183"/>
    <w:rsid w:val="00265CD1"/>
    <w:rsid w:val="00265F73"/>
    <w:rsid w:val="002662A7"/>
    <w:rsid w:val="0026692C"/>
    <w:rsid w:val="00267B51"/>
    <w:rsid w:val="00267CFD"/>
    <w:rsid w:val="00270F5E"/>
    <w:rsid w:val="00272159"/>
    <w:rsid w:val="002724C8"/>
    <w:rsid w:val="00272C07"/>
    <w:rsid w:val="00272C19"/>
    <w:rsid w:val="00272DC0"/>
    <w:rsid w:val="002741E2"/>
    <w:rsid w:val="00274241"/>
    <w:rsid w:val="002746C1"/>
    <w:rsid w:val="002748B2"/>
    <w:rsid w:val="002759CA"/>
    <w:rsid w:val="00276226"/>
    <w:rsid w:val="0027636F"/>
    <w:rsid w:val="002768F5"/>
    <w:rsid w:val="00276E33"/>
    <w:rsid w:val="00277808"/>
    <w:rsid w:val="00277D6B"/>
    <w:rsid w:val="00277E77"/>
    <w:rsid w:val="00280694"/>
    <w:rsid w:val="00280820"/>
    <w:rsid w:val="002823A6"/>
    <w:rsid w:val="0028248F"/>
    <w:rsid w:val="0028331C"/>
    <w:rsid w:val="0028387B"/>
    <w:rsid w:val="0028394B"/>
    <w:rsid w:val="00285E2D"/>
    <w:rsid w:val="0028781D"/>
    <w:rsid w:val="002878CB"/>
    <w:rsid w:val="00287920"/>
    <w:rsid w:val="00291290"/>
    <w:rsid w:val="0029177F"/>
    <w:rsid w:val="002918DF"/>
    <w:rsid w:val="002924C0"/>
    <w:rsid w:val="00292DE8"/>
    <w:rsid w:val="00293999"/>
    <w:rsid w:val="002954F9"/>
    <w:rsid w:val="002959C7"/>
    <w:rsid w:val="00296338"/>
    <w:rsid w:val="00296BE3"/>
    <w:rsid w:val="00296FA9"/>
    <w:rsid w:val="002978E3"/>
    <w:rsid w:val="00297D84"/>
    <w:rsid w:val="002A3A41"/>
    <w:rsid w:val="002A3E6B"/>
    <w:rsid w:val="002A3F79"/>
    <w:rsid w:val="002A50D3"/>
    <w:rsid w:val="002A56AA"/>
    <w:rsid w:val="002A61C4"/>
    <w:rsid w:val="002A683B"/>
    <w:rsid w:val="002A6C34"/>
    <w:rsid w:val="002A6DA3"/>
    <w:rsid w:val="002A74E3"/>
    <w:rsid w:val="002B1935"/>
    <w:rsid w:val="002B2F6D"/>
    <w:rsid w:val="002B3909"/>
    <w:rsid w:val="002B526B"/>
    <w:rsid w:val="002B5D73"/>
    <w:rsid w:val="002B61B7"/>
    <w:rsid w:val="002B62B1"/>
    <w:rsid w:val="002B7397"/>
    <w:rsid w:val="002B78C4"/>
    <w:rsid w:val="002B7C96"/>
    <w:rsid w:val="002C0080"/>
    <w:rsid w:val="002C0F8C"/>
    <w:rsid w:val="002C166E"/>
    <w:rsid w:val="002C1890"/>
    <w:rsid w:val="002C233B"/>
    <w:rsid w:val="002C3822"/>
    <w:rsid w:val="002C39F2"/>
    <w:rsid w:val="002C4244"/>
    <w:rsid w:val="002C62F2"/>
    <w:rsid w:val="002C6471"/>
    <w:rsid w:val="002C64F8"/>
    <w:rsid w:val="002C67B0"/>
    <w:rsid w:val="002C6A72"/>
    <w:rsid w:val="002D01A8"/>
    <w:rsid w:val="002D0B27"/>
    <w:rsid w:val="002D1530"/>
    <w:rsid w:val="002D196E"/>
    <w:rsid w:val="002D2F26"/>
    <w:rsid w:val="002D3379"/>
    <w:rsid w:val="002D3B57"/>
    <w:rsid w:val="002D4C78"/>
    <w:rsid w:val="002D5F34"/>
    <w:rsid w:val="002D7FFC"/>
    <w:rsid w:val="002E0586"/>
    <w:rsid w:val="002E1069"/>
    <w:rsid w:val="002E16F4"/>
    <w:rsid w:val="002E1963"/>
    <w:rsid w:val="002E1A2A"/>
    <w:rsid w:val="002E1A77"/>
    <w:rsid w:val="002E1B1B"/>
    <w:rsid w:val="002E21D9"/>
    <w:rsid w:val="002E2213"/>
    <w:rsid w:val="002E22E3"/>
    <w:rsid w:val="002E2AC3"/>
    <w:rsid w:val="002E3B2C"/>
    <w:rsid w:val="002E6A55"/>
    <w:rsid w:val="002E7847"/>
    <w:rsid w:val="002F032C"/>
    <w:rsid w:val="002F1D00"/>
    <w:rsid w:val="002F1E06"/>
    <w:rsid w:val="002F4B48"/>
    <w:rsid w:val="002F4C83"/>
    <w:rsid w:val="002F557D"/>
    <w:rsid w:val="002F580F"/>
    <w:rsid w:val="002F6BA0"/>
    <w:rsid w:val="002F6EBD"/>
    <w:rsid w:val="002F6F9B"/>
    <w:rsid w:val="003004C1"/>
    <w:rsid w:val="00300948"/>
    <w:rsid w:val="00300B16"/>
    <w:rsid w:val="003014A2"/>
    <w:rsid w:val="00302897"/>
    <w:rsid w:val="00302F01"/>
    <w:rsid w:val="00306139"/>
    <w:rsid w:val="003062CE"/>
    <w:rsid w:val="003078F5"/>
    <w:rsid w:val="00307C67"/>
    <w:rsid w:val="003108E6"/>
    <w:rsid w:val="00311002"/>
    <w:rsid w:val="0031147B"/>
    <w:rsid w:val="003114E8"/>
    <w:rsid w:val="00311C74"/>
    <w:rsid w:val="003129C8"/>
    <w:rsid w:val="003133EF"/>
    <w:rsid w:val="003136DB"/>
    <w:rsid w:val="00313863"/>
    <w:rsid w:val="0031434A"/>
    <w:rsid w:val="00314723"/>
    <w:rsid w:val="003151A6"/>
    <w:rsid w:val="00315233"/>
    <w:rsid w:val="00315626"/>
    <w:rsid w:val="00315A16"/>
    <w:rsid w:val="00316192"/>
    <w:rsid w:val="003164B2"/>
    <w:rsid w:val="00322590"/>
    <w:rsid w:val="00323288"/>
    <w:rsid w:val="003242EF"/>
    <w:rsid w:val="00324E25"/>
    <w:rsid w:val="00326FE0"/>
    <w:rsid w:val="00330098"/>
    <w:rsid w:val="00330633"/>
    <w:rsid w:val="0033065E"/>
    <w:rsid w:val="003310EA"/>
    <w:rsid w:val="00331B3C"/>
    <w:rsid w:val="00332C0A"/>
    <w:rsid w:val="003343C0"/>
    <w:rsid w:val="0033629B"/>
    <w:rsid w:val="0033660C"/>
    <w:rsid w:val="00336B83"/>
    <w:rsid w:val="00336C74"/>
    <w:rsid w:val="00337A21"/>
    <w:rsid w:val="00340135"/>
    <w:rsid w:val="003418D1"/>
    <w:rsid w:val="00342A63"/>
    <w:rsid w:val="0034305E"/>
    <w:rsid w:val="00344269"/>
    <w:rsid w:val="00345071"/>
    <w:rsid w:val="00345105"/>
    <w:rsid w:val="00345701"/>
    <w:rsid w:val="003457A6"/>
    <w:rsid w:val="00346A9C"/>
    <w:rsid w:val="00347BBF"/>
    <w:rsid w:val="00351E61"/>
    <w:rsid w:val="00351F75"/>
    <w:rsid w:val="00352F24"/>
    <w:rsid w:val="00353CF9"/>
    <w:rsid w:val="003548F8"/>
    <w:rsid w:val="003554EA"/>
    <w:rsid w:val="0035692E"/>
    <w:rsid w:val="00360809"/>
    <w:rsid w:val="00361DB0"/>
    <w:rsid w:val="00362504"/>
    <w:rsid w:val="003642AD"/>
    <w:rsid w:val="00364F90"/>
    <w:rsid w:val="0036526D"/>
    <w:rsid w:val="003658FE"/>
    <w:rsid w:val="0036706C"/>
    <w:rsid w:val="00370A29"/>
    <w:rsid w:val="0037150E"/>
    <w:rsid w:val="003729C9"/>
    <w:rsid w:val="00372DB0"/>
    <w:rsid w:val="0037380F"/>
    <w:rsid w:val="00373F1F"/>
    <w:rsid w:val="00375162"/>
    <w:rsid w:val="00375C40"/>
    <w:rsid w:val="00376816"/>
    <w:rsid w:val="00376CA1"/>
    <w:rsid w:val="00376F55"/>
    <w:rsid w:val="00376FD2"/>
    <w:rsid w:val="003770BA"/>
    <w:rsid w:val="003773A4"/>
    <w:rsid w:val="00377B52"/>
    <w:rsid w:val="00380B19"/>
    <w:rsid w:val="00381ADB"/>
    <w:rsid w:val="00381BC0"/>
    <w:rsid w:val="0038276A"/>
    <w:rsid w:val="00382884"/>
    <w:rsid w:val="003849F7"/>
    <w:rsid w:val="00385248"/>
    <w:rsid w:val="00386060"/>
    <w:rsid w:val="0038631B"/>
    <w:rsid w:val="0038691E"/>
    <w:rsid w:val="00387958"/>
    <w:rsid w:val="003903C8"/>
    <w:rsid w:val="00390543"/>
    <w:rsid w:val="00391045"/>
    <w:rsid w:val="003921F4"/>
    <w:rsid w:val="00392A8C"/>
    <w:rsid w:val="00392A98"/>
    <w:rsid w:val="00392D02"/>
    <w:rsid w:val="00393956"/>
    <w:rsid w:val="003943A2"/>
    <w:rsid w:val="00397547"/>
    <w:rsid w:val="003A0C23"/>
    <w:rsid w:val="003A15E8"/>
    <w:rsid w:val="003A245E"/>
    <w:rsid w:val="003A315A"/>
    <w:rsid w:val="003A3F61"/>
    <w:rsid w:val="003A3FC0"/>
    <w:rsid w:val="003A40BF"/>
    <w:rsid w:val="003A78CA"/>
    <w:rsid w:val="003A7ACD"/>
    <w:rsid w:val="003B0138"/>
    <w:rsid w:val="003B118E"/>
    <w:rsid w:val="003B2159"/>
    <w:rsid w:val="003B22B4"/>
    <w:rsid w:val="003B2C16"/>
    <w:rsid w:val="003B2CDD"/>
    <w:rsid w:val="003B3C51"/>
    <w:rsid w:val="003B4665"/>
    <w:rsid w:val="003B522A"/>
    <w:rsid w:val="003B59EB"/>
    <w:rsid w:val="003B5EFB"/>
    <w:rsid w:val="003B7801"/>
    <w:rsid w:val="003C06F1"/>
    <w:rsid w:val="003C178B"/>
    <w:rsid w:val="003C1B05"/>
    <w:rsid w:val="003C2004"/>
    <w:rsid w:val="003C2C15"/>
    <w:rsid w:val="003C2E5C"/>
    <w:rsid w:val="003C2E79"/>
    <w:rsid w:val="003C3318"/>
    <w:rsid w:val="003C3BB3"/>
    <w:rsid w:val="003C40C8"/>
    <w:rsid w:val="003C4C0D"/>
    <w:rsid w:val="003C5D0E"/>
    <w:rsid w:val="003D0169"/>
    <w:rsid w:val="003D0652"/>
    <w:rsid w:val="003D08C2"/>
    <w:rsid w:val="003D0B51"/>
    <w:rsid w:val="003D0E0F"/>
    <w:rsid w:val="003D1B76"/>
    <w:rsid w:val="003D24AB"/>
    <w:rsid w:val="003D2C73"/>
    <w:rsid w:val="003D2DED"/>
    <w:rsid w:val="003D2E29"/>
    <w:rsid w:val="003D312E"/>
    <w:rsid w:val="003D3573"/>
    <w:rsid w:val="003D4293"/>
    <w:rsid w:val="003D4A05"/>
    <w:rsid w:val="003D4BFA"/>
    <w:rsid w:val="003D622E"/>
    <w:rsid w:val="003D6866"/>
    <w:rsid w:val="003D7957"/>
    <w:rsid w:val="003E0950"/>
    <w:rsid w:val="003E0F97"/>
    <w:rsid w:val="003E106B"/>
    <w:rsid w:val="003E1364"/>
    <w:rsid w:val="003E15E5"/>
    <w:rsid w:val="003E192C"/>
    <w:rsid w:val="003E1BD0"/>
    <w:rsid w:val="003E2487"/>
    <w:rsid w:val="003E2728"/>
    <w:rsid w:val="003E2D73"/>
    <w:rsid w:val="003E33E3"/>
    <w:rsid w:val="003E34D3"/>
    <w:rsid w:val="003E353B"/>
    <w:rsid w:val="003E39CF"/>
    <w:rsid w:val="003E40B6"/>
    <w:rsid w:val="003E4E2C"/>
    <w:rsid w:val="003E5E4C"/>
    <w:rsid w:val="003F0D96"/>
    <w:rsid w:val="003F1A8E"/>
    <w:rsid w:val="003F262F"/>
    <w:rsid w:val="003F2863"/>
    <w:rsid w:val="003F2900"/>
    <w:rsid w:val="003F2E15"/>
    <w:rsid w:val="003F2E3B"/>
    <w:rsid w:val="003F57AA"/>
    <w:rsid w:val="004002B8"/>
    <w:rsid w:val="0040030E"/>
    <w:rsid w:val="004013D9"/>
    <w:rsid w:val="00402E30"/>
    <w:rsid w:val="00402ED4"/>
    <w:rsid w:val="00403530"/>
    <w:rsid w:val="00404E18"/>
    <w:rsid w:val="00406FED"/>
    <w:rsid w:val="00407CCD"/>
    <w:rsid w:val="004115DD"/>
    <w:rsid w:val="0041192A"/>
    <w:rsid w:val="004127E5"/>
    <w:rsid w:val="00412CEB"/>
    <w:rsid w:val="00416354"/>
    <w:rsid w:val="0041711A"/>
    <w:rsid w:val="0041736C"/>
    <w:rsid w:val="00417BEE"/>
    <w:rsid w:val="00420493"/>
    <w:rsid w:val="00423C27"/>
    <w:rsid w:val="00424D06"/>
    <w:rsid w:val="004254BC"/>
    <w:rsid w:val="00425D88"/>
    <w:rsid w:val="00426B14"/>
    <w:rsid w:val="004273AD"/>
    <w:rsid w:val="00427FEF"/>
    <w:rsid w:val="00430B45"/>
    <w:rsid w:val="00430CCA"/>
    <w:rsid w:val="00431E59"/>
    <w:rsid w:val="00434256"/>
    <w:rsid w:val="00435183"/>
    <w:rsid w:val="004353A0"/>
    <w:rsid w:val="00435E34"/>
    <w:rsid w:val="00436060"/>
    <w:rsid w:val="00437368"/>
    <w:rsid w:val="00437D69"/>
    <w:rsid w:val="0044052D"/>
    <w:rsid w:val="00440E71"/>
    <w:rsid w:val="00440F24"/>
    <w:rsid w:val="0044322A"/>
    <w:rsid w:val="00443735"/>
    <w:rsid w:val="004443C8"/>
    <w:rsid w:val="00444651"/>
    <w:rsid w:val="004454E0"/>
    <w:rsid w:val="004500B4"/>
    <w:rsid w:val="004501D3"/>
    <w:rsid w:val="004504B6"/>
    <w:rsid w:val="00450622"/>
    <w:rsid w:val="00452981"/>
    <w:rsid w:val="0045320E"/>
    <w:rsid w:val="004538F5"/>
    <w:rsid w:val="004556E2"/>
    <w:rsid w:val="00455B40"/>
    <w:rsid w:val="00456BD7"/>
    <w:rsid w:val="0045792C"/>
    <w:rsid w:val="00460477"/>
    <w:rsid w:val="004612AC"/>
    <w:rsid w:val="00463305"/>
    <w:rsid w:val="00463535"/>
    <w:rsid w:val="00464839"/>
    <w:rsid w:val="00465453"/>
    <w:rsid w:val="00465F93"/>
    <w:rsid w:val="0046785E"/>
    <w:rsid w:val="004679FB"/>
    <w:rsid w:val="00467AA5"/>
    <w:rsid w:val="004717D7"/>
    <w:rsid w:val="00472046"/>
    <w:rsid w:val="00472340"/>
    <w:rsid w:val="0047255B"/>
    <w:rsid w:val="00472ACA"/>
    <w:rsid w:val="00472D2D"/>
    <w:rsid w:val="00474035"/>
    <w:rsid w:val="004742C3"/>
    <w:rsid w:val="004755F2"/>
    <w:rsid w:val="00475FD5"/>
    <w:rsid w:val="00476AFE"/>
    <w:rsid w:val="00477490"/>
    <w:rsid w:val="00480EE2"/>
    <w:rsid w:val="004812F7"/>
    <w:rsid w:val="004817BC"/>
    <w:rsid w:val="00482834"/>
    <w:rsid w:val="004833B5"/>
    <w:rsid w:val="00483CDB"/>
    <w:rsid w:val="00484422"/>
    <w:rsid w:val="00484D97"/>
    <w:rsid w:val="00485511"/>
    <w:rsid w:val="00486235"/>
    <w:rsid w:val="00486B02"/>
    <w:rsid w:val="00487DF6"/>
    <w:rsid w:val="0049033B"/>
    <w:rsid w:val="0049155C"/>
    <w:rsid w:val="0049200C"/>
    <w:rsid w:val="00492C3C"/>
    <w:rsid w:val="00493823"/>
    <w:rsid w:val="00496C1A"/>
    <w:rsid w:val="004A191B"/>
    <w:rsid w:val="004A1DFE"/>
    <w:rsid w:val="004A2279"/>
    <w:rsid w:val="004A2EBE"/>
    <w:rsid w:val="004A3096"/>
    <w:rsid w:val="004A32B9"/>
    <w:rsid w:val="004A3795"/>
    <w:rsid w:val="004A49DD"/>
    <w:rsid w:val="004A4FED"/>
    <w:rsid w:val="004A6939"/>
    <w:rsid w:val="004A6CAC"/>
    <w:rsid w:val="004A6E10"/>
    <w:rsid w:val="004A732F"/>
    <w:rsid w:val="004A78FD"/>
    <w:rsid w:val="004B0028"/>
    <w:rsid w:val="004B013B"/>
    <w:rsid w:val="004B0745"/>
    <w:rsid w:val="004B07B0"/>
    <w:rsid w:val="004B12D5"/>
    <w:rsid w:val="004B15D9"/>
    <w:rsid w:val="004B1FBE"/>
    <w:rsid w:val="004B2B18"/>
    <w:rsid w:val="004B2C6A"/>
    <w:rsid w:val="004B3090"/>
    <w:rsid w:val="004B31BF"/>
    <w:rsid w:val="004B3DFB"/>
    <w:rsid w:val="004B5C63"/>
    <w:rsid w:val="004B7491"/>
    <w:rsid w:val="004C0A57"/>
    <w:rsid w:val="004C1A74"/>
    <w:rsid w:val="004C1B3C"/>
    <w:rsid w:val="004C2E89"/>
    <w:rsid w:val="004C358C"/>
    <w:rsid w:val="004C3746"/>
    <w:rsid w:val="004C51EE"/>
    <w:rsid w:val="004C5629"/>
    <w:rsid w:val="004C5D84"/>
    <w:rsid w:val="004C782F"/>
    <w:rsid w:val="004D0544"/>
    <w:rsid w:val="004D1089"/>
    <w:rsid w:val="004D12EC"/>
    <w:rsid w:val="004D17DF"/>
    <w:rsid w:val="004D2B72"/>
    <w:rsid w:val="004D2CC2"/>
    <w:rsid w:val="004D33B2"/>
    <w:rsid w:val="004D34DA"/>
    <w:rsid w:val="004D36E5"/>
    <w:rsid w:val="004D4476"/>
    <w:rsid w:val="004D6C5A"/>
    <w:rsid w:val="004D7028"/>
    <w:rsid w:val="004D7F95"/>
    <w:rsid w:val="004E1D76"/>
    <w:rsid w:val="004E1ECE"/>
    <w:rsid w:val="004E1F2E"/>
    <w:rsid w:val="004E31E3"/>
    <w:rsid w:val="004E3784"/>
    <w:rsid w:val="004E597E"/>
    <w:rsid w:val="004E67F0"/>
    <w:rsid w:val="004E6848"/>
    <w:rsid w:val="004F0B19"/>
    <w:rsid w:val="004F1474"/>
    <w:rsid w:val="004F19DE"/>
    <w:rsid w:val="004F1C8C"/>
    <w:rsid w:val="004F272B"/>
    <w:rsid w:val="004F3628"/>
    <w:rsid w:val="004F3B3B"/>
    <w:rsid w:val="004F3EC9"/>
    <w:rsid w:val="004F422D"/>
    <w:rsid w:val="004F473F"/>
    <w:rsid w:val="004F4812"/>
    <w:rsid w:val="004F577C"/>
    <w:rsid w:val="004F6B73"/>
    <w:rsid w:val="004F7290"/>
    <w:rsid w:val="004F736A"/>
    <w:rsid w:val="004F757E"/>
    <w:rsid w:val="005006C4"/>
    <w:rsid w:val="00500E67"/>
    <w:rsid w:val="00501499"/>
    <w:rsid w:val="005027D1"/>
    <w:rsid w:val="0050285E"/>
    <w:rsid w:val="00502BFB"/>
    <w:rsid w:val="0050480A"/>
    <w:rsid w:val="00504A14"/>
    <w:rsid w:val="0050600C"/>
    <w:rsid w:val="00510EDF"/>
    <w:rsid w:val="00511EE8"/>
    <w:rsid w:val="00513A84"/>
    <w:rsid w:val="005144B8"/>
    <w:rsid w:val="00514E67"/>
    <w:rsid w:val="00517016"/>
    <w:rsid w:val="005207B0"/>
    <w:rsid w:val="00521568"/>
    <w:rsid w:val="00523984"/>
    <w:rsid w:val="00524197"/>
    <w:rsid w:val="00525165"/>
    <w:rsid w:val="00525EFB"/>
    <w:rsid w:val="00526189"/>
    <w:rsid w:val="00526D92"/>
    <w:rsid w:val="00526EA3"/>
    <w:rsid w:val="0053001C"/>
    <w:rsid w:val="005308DB"/>
    <w:rsid w:val="00530B55"/>
    <w:rsid w:val="00533896"/>
    <w:rsid w:val="00533BF0"/>
    <w:rsid w:val="00533CE5"/>
    <w:rsid w:val="005342DD"/>
    <w:rsid w:val="00536169"/>
    <w:rsid w:val="00536204"/>
    <w:rsid w:val="0054196C"/>
    <w:rsid w:val="005428F6"/>
    <w:rsid w:val="0054309B"/>
    <w:rsid w:val="00543849"/>
    <w:rsid w:val="005444DF"/>
    <w:rsid w:val="00544655"/>
    <w:rsid w:val="00545017"/>
    <w:rsid w:val="00546204"/>
    <w:rsid w:val="005467A2"/>
    <w:rsid w:val="00546CE9"/>
    <w:rsid w:val="00547317"/>
    <w:rsid w:val="0055042E"/>
    <w:rsid w:val="005521B5"/>
    <w:rsid w:val="005525FF"/>
    <w:rsid w:val="005532AE"/>
    <w:rsid w:val="00553D8C"/>
    <w:rsid w:val="00554F77"/>
    <w:rsid w:val="00554F7A"/>
    <w:rsid w:val="0055532A"/>
    <w:rsid w:val="0055675A"/>
    <w:rsid w:val="00556B33"/>
    <w:rsid w:val="00556C06"/>
    <w:rsid w:val="0055723E"/>
    <w:rsid w:val="005601F4"/>
    <w:rsid w:val="00562E62"/>
    <w:rsid w:val="00563404"/>
    <w:rsid w:val="00564FE7"/>
    <w:rsid w:val="00565DA2"/>
    <w:rsid w:val="00566B64"/>
    <w:rsid w:val="0057059C"/>
    <w:rsid w:val="0057084C"/>
    <w:rsid w:val="0057243A"/>
    <w:rsid w:val="0057267D"/>
    <w:rsid w:val="0057286E"/>
    <w:rsid w:val="0057290D"/>
    <w:rsid w:val="0057387C"/>
    <w:rsid w:val="00573A8A"/>
    <w:rsid w:val="0057530A"/>
    <w:rsid w:val="00575994"/>
    <w:rsid w:val="005771E7"/>
    <w:rsid w:val="0057744D"/>
    <w:rsid w:val="00577A66"/>
    <w:rsid w:val="0058042C"/>
    <w:rsid w:val="0058073D"/>
    <w:rsid w:val="00580DEF"/>
    <w:rsid w:val="005811AB"/>
    <w:rsid w:val="005840E5"/>
    <w:rsid w:val="00584697"/>
    <w:rsid w:val="00584CA9"/>
    <w:rsid w:val="00585C87"/>
    <w:rsid w:val="0058624F"/>
    <w:rsid w:val="00586AC2"/>
    <w:rsid w:val="00590922"/>
    <w:rsid w:val="00591B32"/>
    <w:rsid w:val="00592929"/>
    <w:rsid w:val="00592A5E"/>
    <w:rsid w:val="00592E23"/>
    <w:rsid w:val="00592F43"/>
    <w:rsid w:val="005937BC"/>
    <w:rsid w:val="005955A8"/>
    <w:rsid w:val="00595E95"/>
    <w:rsid w:val="005A0259"/>
    <w:rsid w:val="005A070C"/>
    <w:rsid w:val="005A1023"/>
    <w:rsid w:val="005A107C"/>
    <w:rsid w:val="005A1BCE"/>
    <w:rsid w:val="005A1E44"/>
    <w:rsid w:val="005A217E"/>
    <w:rsid w:val="005A43BB"/>
    <w:rsid w:val="005A44DF"/>
    <w:rsid w:val="005A5562"/>
    <w:rsid w:val="005A5E4C"/>
    <w:rsid w:val="005A679E"/>
    <w:rsid w:val="005A6F14"/>
    <w:rsid w:val="005A7A0F"/>
    <w:rsid w:val="005B0820"/>
    <w:rsid w:val="005B09CE"/>
    <w:rsid w:val="005B0A9C"/>
    <w:rsid w:val="005B0DB4"/>
    <w:rsid w:val="005B1694"/>
    <w:rsid w:val="005B2822"/>
    <w:rsid w:val="005B2FD3"/>
    <w:rsid w:val="005B365C"/>
    <w:rsid w:val="005B4068"/>
    <w:rsid w:val="005B5C8D"/>
    <w:rsid w:val="005B6836"/>
    <w:rsid w:val="005B6D10"/>
    <w:rsid w:val="005B7264"/>
    <w:rsid w:val="005B778D"/>
    <w:rsid w:val="005B779D"/>
    <w:rsid w:val="005B7E56"/>
    <w:rsid w:val="005C013F"/>
    <w:rsid w:val="005C3817"/>
    <w:rsid w:val="005C4778"/>
    <w:rsid w:val="005C5A18"/>
    <w:rsid w:val="005C5B83"/>
    <w:rsid w:val="005C5CF3"/>
    <w:rsid w:val="005C7394"/>
    <w:rsid w:val="005C78E4"/>
    <w:rsid w:val="005D15BF"/>
    <w:rsid w:val="005D1EB8"/>
    <w:rsid w:val="005D204B"/>
    <w:rsid w:val="005D2185"/>
    <w:rsid w:val="005D2DA6"/>
    <w:rsid w:val="005D39AC"/>
    <w:rsid w:val="005D3D0D"/>
    <w:rsid w:val="005D415F"/>
    <w:rsid w:val="005D47FA"/>
    <w:rsid w:val="005D4F9A"/>
    <w:rsid w:val="005D4F9F"/>
    <w:rsid w:val="005D5014"/>
    <w:rsid w:val="005D537F"/>
    <w:rsid w:val="005D65FB"/>
    <w:rsid w:val="005D69D0"/>
    <w:rsid w:val="005D7A20"/>
    <w:rsid w:val="005D7A7B"/>
    <w:rsid w:val="005E29DC"/>
    <w:rsid w:val="005E2A6B"/>
    <w:rsid w:val="005E2CCF"/>
    <w:rsid w:val="005E2D9B"/>
    <w:rsid w:val="005E3D95"/>
    <w:rsid w:val="005E3E6C"/>
    <w:rsid w:val="005E57F7"/>
    <w:rsid w:val="005E5A93"/>
    <w:rsid w:val="005E5C39"/>
    <w:rsid w:val="005E610C"/>
    <w:rsid w:val="005E6EEB"/>
    <w:rsid w:val="005E77E5"/>
    <w:rsid w:val="005E7CEA"/>
    <w:rsid w:val="005F0C70"/>
    <w:rsid w:val="005F0CBA"/>
    <w:rsid w:val="005F2951"/>
    <w:rsid w:val="005F38F8"/>
    <w:rsid w:val="005F4726"/>
    <w:rsid w:val="005F6B74"/>
    <w:rsid w:val="005F7F09"/>
    <w:rsid w:val="006018A0"/>
    <w:rsid w:val="006036EE"/>
    <w:rsid w:val="00603EF1"/>
    <w:rsid w:val="006045A8"/>
    <w:rsid w:val="006056F8"/>
    <w:rsid w:val="0060619B"/>
    <w:rsid w:val="006079D3"/>
    <w:rsid w:val="00607CB7"/>
    <w:rsid w:val="0061027A"/>
    <w:rsid w:val="00611ACC"/>
    <w:rsid w:val="00611C38"/>
    <w:rsid w:val="00611C62"/>
    <w:rsid w:val="00612D46"/>
    <w:rsid w:val="006133C7"/>
    <w:rsid w:val="0061481F"/>
    <w:rsid w:val="00614A13"/>
    <w:rsid w:val="00614BFD"/>
    <w:rsid w:val="00615377"/>
    <w:rsid w:val="006175FA"/>
    <w:rsid w:val="00617B37"/>
    <w:rsid w:val="00617C20"/>
    <w:rsid w:val="0062158D"/>
    <w:rsid w:val="00621A0D"/>
    <w:rsid w:val="00623165"/>
    <w:rsid w:val="006235FA"/>
    <w:rsid w:val="00623AA0"/>
    <w:rsid w:val="00623CC9"/>
    <w:rsid w:val="00623DD4"/>
    <w:rsid w:val="0062402B"/>
    <w:rsid w:val="00625361"/>
    <w:rsid w:val="0062619C"/>
    <w:rsid w:val="006262CC"/>
    <w:rsid w:val="0062763B"/>
    <w:rsid w:val="00627DFF"/>
    <w:rsid w:val="00630064"/>
    <w:rsid w:val="006304BB"/>
    <w:rsid w:val="00630941"/>
    <w:rsid w:val="00631267"/>
    <w:rsid w:val="0063129C"/>
    <w:rsid w:val="006314EA"/>
    <w:rsid w:val="00631855"/>
    <w:rsid w:val="0063223F"/>
    <w:rsid w:val="006327F3"/>
    <w:rsid w:val="00633255"/>
    <w:rsid w:val="006334DF"/>
    <w:rsid w:val="006341B1"/>
    <w:rsid w:val="006342C0"/>
    <w:rsid w:val="006344E6"/>
    <w:rsid w:val="00634DDA"/>
    <w:rsid w:val="006356BC"/>
    <w:rsid w:val="00635B6D"/>
    <w:rsid w:val="00635D12"/>
    <w:rsid w:val="00637E5E"/>
    <w:rsid w:val="00642E1A"/>
    <w:rsid w:val="00643D1D"/>
    <w:rsid w:val="00644C0A"/>
    <w:rsid w:val="00644CA6"/>
    <w:rsid w:val="00645A08"/>
    <w:rsid w:val="00646E8B"/>
    <w:rsid w:val="00647323"/>
    <w:rsid w:val="0065138B"/>
    <w:rsid w:val="006517D7"/>
    <w:rsid w:val="00652F1E"/>
    <w:rsid w:val="0065352F"/>
    <w:rsid w:val="0065376C"/>
    <w:rsid w:val="00654901"/>
    <w:rsid w:val="00655487"/>
    <w:rsid w:val="006578BD"/>
    <w:rsid w:val="00660620"/>
    <w:rsid w:val="00660C8F"/>
    <w:rsid w:val="006613D4"/>
    <w:rsid w:val="0066412A"/>
    <w:rsid w:val="00664AB0"/>
    <w:rsid w:val="00664C92"/>
    <w:rsid w:val="00664CB8"/>
    <w:rsid w:val="00665E82"/>
    <w:rsid w:val="00666BF9"/>
    <w:rsid w:val="00666E96"/>
    <w:rsid w:val="006714C3"/>
    <w:rsid w:val="00671C88"/>
    <w:rsid w:val="006731DA"/>
    <w:rsid w:val="006738D0"/>
    <w:rsid w:val="00674C20"/>
    <w:rsid w:val="00675F01"/>
    <w:rsid w:val="006768C7"/>
    <w:rsid w:val="00676939"/>
    <w:rsid w:val="00676E7C"/>
    <w:rsid w:val="00677022"/>
    <w:rsid w:val="00677466"/>
    <w:rsid w:val="006776C2"/>
    <w:rsid w:val="0067780F"/>
    <w:rsid w:val="00680BF2"/>
    <w:rsid w:val="00681387"/>
    <w:rsid w:val="0068298F"/>
    <w:rsid w:val="00682C2B"/>
    <w:rsid w:val="0068340C"/>
    <w:rsid w:val="006844FB"/>
    <w:rsid w:val="0068455A"/>
    <w:rsid w:val="00685289"/>
    <w:rsid w:val="00685D0C"/>
    <w:rsid w:val="00685F05"/>
    <w:rsid w:val="00685F40"/>
    <w:rsid w:val="006861BB"/>
    <w:rsid w:val="0068759A"/>
    <w:rsid w:val="00687745"/>
    <w:rsid w:val="006879A1"/>
    <w:rsid w:val="00687FC6"/>
    <w:rsid w:val="006924A1"/>
    <w:rsid w:val="00692A24"/>
    <w:rsid w:val="00692CBB"/>
    <w:rsid w:val="0069309A"/>
    <w:rsid w:val="00693985"/>
    <w:rsid w:val="00695B6B"/>
    <w:rsid w:val="00696612"/>
    <w:rsid w:val="00696923"/>
    <w:rsid w:val="006A027D"/>
    <w:rsid w:val="006A0B5F"/>
    <w:rsid w:val="006A0EEB"/>
    <w:rsid w:val="006A0FB2"/>
    <w:rsid w:val="006A19E2"/>
    <w:rsid w:val="006A19FD"/>
    <w:rsid w:val="006A2141"/>
    <w:rsid w:val="006A2497"/>
    <w:rsid w:val="006A4CBA"/>
    <w:rsid w:val="006A5679"/>
    <w:rsid w:val="006A5A09"/>
    <w:rsid w:val="006A6A2E"/>
    <w:rsid w:val="006A709D"/>
    <w:rsid w:val="006A7976"/>
    <w:rsid w:val="006B0F5A"/>
    <w:rsid w:val="006B1902"/>
    <w:rsid w:val="006B1BF4"/>
    <w:rsid w:val="006B1D25"/>
    <w:rsid w:val="006B27EE"/>
    <w:rsid w:val="006B2A66"/>
    <w:rsid w:val="006B2C9F"/>
    <w:rsid w:val="006B460F"/>
    <w:rsid w:val="006B4F80"/>
    <w:rsid w:val="006B52E3"/>
    <w:rsid w:val="006B554C"/>
    <w:rsid w:val="006B5F6A"/>
    <w:rsid w:val="006B6FC1"/>
    <w:rsid w:val="006B733B"/>
    <w:rsid w:val="006B737F"/>
    <w:rsid w:val="006C0D52"/>
    <w:rsid w:val="006C0D5A"/>
    <w:rsid w:val="006C100D"/>
    <w:rsid w:val="006C15D2"/>
    <w:rsid w:val="006C2367"/>
    <w:rsid w:val="006C41AF"/>
    <w:rsid w:val="006C452F"/>
    <w:rsid w:val="006C4DFA"/>
    <w:rsid w:val="006C5F74"/>
    <w:rsid w:val="006C5FEC"/>
    <w:rsid w:val="006C62FE"/>
    <w:rsid w:val="006C69D7"/>
    <w:rsid w:val="006C7162"/>
    <w:rsid w:val="006C7397"/>
    <w:rsid w:val="006C7EB4"/>
    <w:rsid w:val="006D020E"/>
    <w:rsid w:val="006D0686"/>
    <w:rsid w:val="006D1108"/>
    <w:rsid w:val="006D3229"/>
    <w:rsid w:val="006D3721"/>
    <w:rsid w:val="006D4772"/>
    <w:rsid w:val="006D5C4E"/>
    <w:rsid w:val="006D65D5"/>
    <w:rsid w:val="006D6A03"/>
    <w:rsid w:val="006D7024"/>
    <w:rsid w:val="006D7026"/>
    <w:rsid w:val="006D7677"/>
    <w:rsid w:val="006D7822"/>
    <w:rsid w:val="006D7A78"/>
    <w:rsid w:val="006D7F4C"/>
    <w:rsid w:val="006E02FD"/>
    <w:rsid w:val="006E1228"/>
    <w:rsid w:val="006E1ECE"/>
    <w:rsid w:val="006E21A1"/>
    <w:rsid w:val="006E466A"/>
    <w:rsid w:val="006E606C"/>
    <w:rsid w:val="006E6ABA"/>
    <w:rsid w:val="006E6D2A"/>
    <w:rsid w:val="006F0400"/>
    <w:rsid w:val="006F1535"/>
    <w:rsid w:val="006F1824"/>
    <w:rsid w:val="006F19D4"/>
    <w:rsid w:val="006F23D5"/>
    <w:rsid w:val="006F2B81"/>
    <w:rsid w:val="006F3228"/>
    <w:rsid w:val="006F4978"/>
    <w:rsid w:val="006F50CA"/>
    <w:rsid w:val="006F5534"/>
    <w:rsid w:val="006F61B9"/>
    <w:rsid w:val="006F73E4"/>
    <w:rsid w:val="006F7740"/>
    <w:rsid w:val="006F7912"/>
    <w:rsid w:val="007006BF"/>
    <w:rsid w:val="007018F4"/>
    <w:rsid w:val="00701905"/>
    <w:rsid w:val="00701960"/>
    <w:rsid w:val="00701ABA"/>
    <w:rsid w:val="00701F6C"/>
    <w:rsid w:val="007024BC"/>
    <w:rsid w:val="00702E81"/>
    <w:rsid w:val="0070331B"/>
    <w:rsid w:val="007055BE"/>
    <w:rsid w:val="00705ECE"/>
    <w:rsid w:val="00706A05"/>
    <w:rsid w:val="00706B5A"/>
    <w:rsid w:val="00707C5D"/>
    <w:rsid w:val="00707EF7"/>
    <w:rsid w:val="00707F29"/>
    <w:rsid w:val="00710620"/>
    <w:rsid w:val="00710820"/>
    <w:rsid w:val="007108F9"/>
    <w:rsid w:val="00711467"/>
    <w:rsid w:val="00712FFE"/>
    <w:rsid w:val="00713998"/>
    <w:rsid w:val="00713FD0"/>
    <w:rsid w:val="007147E9"/>
    <w:rsid w:val="00714A89"/>
    <w:rsid w:val="0071537E"/>
    <w:rsid w:val="007158BA"/>
    <w:rsid w:val="00715C3D"/>
    <w:rsid w:val="00720682"/>
    <w:rsid w:val="0072165A"/>
    <w:rsid w:val="007233E4"/>
    <w:rsid w:val="00723516"/>
    <w:rsid w:val="00723561"/>
    <w:rsid w:val="00723A7B"/>
    <w:rsid w:val="00723D1F"/>
    <w:rsid w:val="00724156"/>
    <w:rsid w:val="00725443"/>
    <w:rsid w:val="00725669"/>
    <w:rsid w:val="00725E05"/>
    <w:rsid w:val="00725EFC"/>
    <w:rsid w:val="007264E9"/>
    <w:rsid w:val="007266C6"/>
    <w:rsid w:val="0072799E"/>
    <w:rsid w:val="00727A12"/>
    <w:rsid w:val="00727A4E"/>
    <w:rsid w:val="00731EBB"/>
    <w:rsid w:val="00732073"/>
    <w:rsid w:val="00732106"/>
    <w:rsid w:val="007325FD"/>
    <w:rsid w:val="00733203"/>
    <w:rsid w:val="00733712"/>
    <w:rsid w:val="00734AB8"/>
    <w:rsid w:val="007359E7"/>
    <w:rsid w:val="00735BC6"/>
    <w:rsid w:val="00737450"/>
    <w:rsid w:val="00740D16"/>
    <w:rsid w:val="0074348F"/>
    <w:rsid w:val="00743F91"/>
    <w:rsid w:val="0074483D"/>
    <w:rsid w:val="00745D78"/>
    <w:rsid w:val="00747227"/>
    <w:rsid w:val="007519BB"/>
    <w:rsid w:val="00751FF1"/>
    <w:rsid w:val="00752568"/>
    <w:rsid w:val="007528C7"/>
    <w:rsid w:val="00752B7C"/>
    <w:rsid w:val="007542E8"/>
    <w:rsid w:val="00754365"/>
    <w:rsid w:val="00754DB5"/>
    <w:rsid w:val="0075664A"/>
    <w:rsid w:val="0075697E"/>
    <w:rsid w:val="007572DF"/>
    <w:rsid w:val="00757943"/>
    <w:rsid w:val="0076172E"/>
    <w:rsid w:val="0076256C"/>
    <w:rsid w:val="00762632"/>
    <w:rsid w:val="00762D56"/>
    <w:rsid w:val="00763142"/>
    <w:rsid w:val="00765638"/>
    <w:rsid w:val="007660E0"/>
    <w:rsid w:val="00766D67"/>
    <w:rsid w:val="007679CA"/>
    <w:rsid w:val="00767A49"/>
    <w:rsid w:val="00767C17"/>
    <w:rsid w:val="00771AE6"/>
    <w:rsid w:val="00772D1A"/>
    <w:rsid w:val="007734ED"/>
    <w:rsid w:val="007748F6"/>
    <w:rsid w:val="00775670"/>
    <w:rsid w:val="0077602D"/>
    <w:rsid w:val="007775D3"/>
    <w:rsid w:val="00777DEB"/>
    <w:rsid w:val="00777F81"/>
    <w:rsid w:val="00780001"/>
    <w:rsid w:val="00780518"/>
    <w:rsid w:val="007814F6"/>
    <w:rsid w:val="007823C4"/>
    <w:rsid w:val="00782CF9"/>
    <w:rsid w:val="00783217"/>
    <w:rsid w:val="00784591"/>
    <w:rsid w:val="00786BFD"/>
    <w:rsid w:val="00787004"/>
    <w:rsid w:val="007900A8"/>
    <w:rsid w:val="00794980"/>
    <w:rsid w:val="00795A77"/>
    <w:rsid w:val="00795C44"/>
    <w:rsid w:val="00795CB3"/>
    <w:rsid w:val="00796855"/>
    <w:rsid w:val="00797842"/>
    <w:rsid w:val="007978CC"/>
    <w:rsid w:val="007A02B5"/>
    <w:rsid w:val="007A0336"/>
    <w:rsid w:val="007A061D"/>
    <w:rsid w:val="007A09A2"/>
    <w:rsid w:val="007A1651"/>
    <w:rsid w:val="007A16CF"/>
    <w:rsid w:val="007A279B"/>
    <w:rsid w:val="007A2A6D"/>
    <w:rsid w:val="007A3469"/>
    <w:rsid w:val="007A36CC"/>
    <w:rsid w:val="007A4C14"/>
    <w:rsid w:val="007A6033"/>
    <w:rsid w:val="007A7BEB"/>
    <w:rsid w:val="007B0592"/>
    <w:rsid w:val="007B0DD0"/>
    <w:rsid w:val="007B0E5D"/>
    <w:rsid w:val="007B208A"/>
    <w:rsid w:val="007B23D2"/>
    <w:rsid w:val="007B2818"/>
    <w:rsid w:val="007B33D6"/>
    <w:rsid w:val="007B3ACB"/>
    <w:rsid w:val="007B3CEA"/>
    <w:rsid w:val="007B5D35"/>
    <w:rsid w:val="007B67B3"/>
    <w:rsid w:val="007C0556"/>
    <w:rsid w:val="007C0C26"/>
    <w:rsid w:val="007C0D4B"/>
    <w:rsid w:val="007C14B8"/>
    <w:rsid w:val="007C31AC"/>
    <w:rsid w:val="007C3D7B"/>
    <w:rsid w:val="007C40DF"/>
    <w:rsid w:val="007C4BD2"/>
    <w:rsid w:val="007C5524"/>
    <w:rsid w:val="007C554A"/>
    <w:rsid w:val="007C591A"/>
    <w:rsid w:val="007C5A5D"/>
    <w:rsid w:val="007C6EAC"/>
    <w:rsid w:val="007C6F92"/>
    <w:rsid w:val="007C70DA"/>
    <w:rsid w:val="007C7FA6"/>
    <w:rsid w:val="007D0548"/>
    <w:rsid w:val="007D1A67"/>
    <w:rsid w:val="007D1DE3"/>
    <w:rsid w:val="007D27D2"/>
    <w:rsid w:val="007D2C22"/>
    <w:rsid w:val="007D343B"/>
    <w:rsid w:val="007D4ED4"/>
    <w:rsid w:val="007D4FAF"/>
    <w:rsid w:val="007D583F"/>
    <w:rsid w:val="007D697F"/>
    <w:rsid w:val="007D74F2"/>
    <w:rsid w:val="007D7B58"/>
    <w:rsid w:val="007E0787"/>
    <w:rsid w:val="007E13B0"/>
    <w:rsid w:val="007E1508"/>
    <w:rsid w:val="007E23D7"/>
    <w:rsid w:val="007E3113"/>
    <w:rsid w:val="007E53E2"/>
    <w:rsid w:val="007E5F39"/>
    <w:rsid w:val="007E6ACC"/>
    <w:rsid w:val="007E6E45"/>
    <w:rsid w:val="007E7CF0"/>
    <w:rsid w:val="007F21E8"/>
    <w:rsid w:val="007F3D10"/>
    <w:rsid w:val="007F4D44"/>
    <w:rsid w:val="007F6007"/>
    <w:rsid w:val="007F6B72"/>
    <w:rsid w:val="007F6C81"/>
    <w:rsid w:val="007F6F5F"/>
    <w:rsid w:val="008004DF"/>
    <w:rsid w:val="00800C71"/>
    <w:rsid w:val="0080124D"/>
    <w:rsid w:val="008016B8"/>
    <w:rsid w:val="00802073"/>
    <w:rsid w:val="00802088"/>
    <w:rsid w:val="008039B8"/>
    <w:rsid w:val="00804F39"/>
    <w:rsid w:val="00805524"/>
    <w:rsid w:val="00807F5C"/>
    <w:rsid w:val="00810072"/>
    <w:rsid w:val="00811481"/>
    <w:rsid w:val="008118F4"/>
    <w:rsid w:val="00811C45"/>
    <w:rsid w:val="00811E87"/>
    <w:rsid w:val="008130AE"/>
    <w:rsid w:val="008133DA"/>
    <w:rsid w:val="00813628"/>
    <w:rsid w:val="00814B2E"/>
    <w:rsid w:val="00814D5C"/>
    <w:rsid w:val="00815060"/>
    <w:rsid w:val="008159CB"/>
    <w:rsid w:val="00815AB1"/>
    <w:rsid w:val="00815D5F"/>
    <w:rsid w:val="00815F75"/>
    <w:rsid w:val="008207DB"/>
    <w:rsid w:val="008207F5"/>
    <w:rsid w:val="00820B5B"/>
    <w:rsid w:val="00821351"/>
    <w:rsid w:val="00821478"/>
    <w:rsid w:val="0082225A"/>
    <w:rsid w:val="00822419"/>
    <w:rsid w:val="00822542"/>
    <w:rsid w:val="00822DF0"/>
    <w:rsid w:val="00824575"/>
    <w:rsid w:val="0082512C"/>
    <w:rsid w:val="00825901"/>
    <w:rsid w:val="00826DA1"/>
    <w:rsid w:val="0082734D"/>
    <w:rsid w:val="008279DB"/>
    <w:rsid w:val="00827C25"/>
    <w:rsid w:val="00827C70"/>
    <w:rsid w:val="00827DA6"/>
    <w:rsid w:val="00830FC5"/>
    <w:rsid w:val="00832D4C"/>
    <w:rsid w:val="0083390B"/>
    <w:rsid w:val="008342B5"/>
    <w:rsid w:val="00835069"/>
    <w:rsid w:val="00835267"/>
    <w:rsid w:val="00836A34"/>
    <w:rsid w:val="00836C30"/>
    <w:rsid w:val="008374CB"/>
    <w:rsid w:val="00840073"/>
    <w:rsid w:val="008412C2"/>
    <w:rsid w:val="0084284A"/>
    <w:rsid w:val="0084296E"/>
    <w:rsid w:val="008435DF"/>
    <w:rsid w:val="00843A59"/>
    <w:rsid w:val="00843E8E"/>
    <w:rsid w:val="00843E9A"/>
    <w:rsid w:val="008458BF"/>
    <w:rsid w:val="00845D44"/>
    <w:rsid w:val="00846330"/>
    <w:rsid w:val="00846E00"/>
    <w:rsid w:val="00850746"/>
    <w:rsid w:val="00850F0B"/>
    <w:rsid w:val="0085296C"/>
    <w:rsid w:val="0085369D"/>
    <w:rsid w:val="00853DCC"/>
    <w:rsid w:val="00855373"/>
    <w:rsid w:val="008559F3"/>
    <w:rsid w:val="00855C5D"/>
    <w:rsid w:val="008563FB"/>
    <w:rsid w:val="0085713F"/>
    <w:rsid w:val="00857250"/>
    <w:rsid w:val="00860139"/>
    <w:rsid w:val="00861739"/>
    <w:rsid w:val="00861821"/>
    <w:rsid w:val="00862922"/>
    <w:rsid w:val="00862B70"/>
    <w:rsid w:val="008649D0"/>
    <w:rsid w:val="00864BC3"/>
    <w:rsid w:val="00866466"/>
    <w:rsid w:val="00866909"/>
    <w:rsid w:val="008679E6"/>
    <w:rsid w:val="00870DDD"/>
    <w:rsid w:val="00871401"/>
    <w:rsid w:val="00871CCF"/>
    <w:rsid w:val="00871D1B"/>
    <w:rsid w:val="008721F0"/>
    <w:rsid w:val="00872252"/>
    <w:rsid w:val="0087296C"/>
    <w:rsid w:val="00872ED7"/>
    <w:rsid w:val="008730EA"/>
    <w:rsid w:val="00873F77"/>
    <w:rsid w:val="00874CF8"/>
    <w:rsid w:val="008750D6"/>
    <w:rsid w:val="008752AB"/>
    <w:rsid w:val="008753C2"/>
    <w:rsid w:val="00875AB9"/>
    <w:rsid w:val="00875ADA"/>
    <w:rsid w:val="00875B13"/>
    <w:rsid w:val="00876532"/>
    <w:rsid w:val="00877030"/>
    <w:rsid w:val="00877FB5"/>
    <w:rsid w:val="00880928"/>
    <w:rsid w:val="0088181D"/>
    <w:rsid w:val="00881EF4"/>
    <w:rsid w:val="00882056"/>
    <w:rsid w:val="00883113"/>
    <w:rsid w:val="008831D3"/>
    <w:rsid w:val="008839D7"/>
    <w:rsid w:val="00883F18"/>
    <w:rsid w:val="008849D3"/>
    <w:rsid w:val="00885511"/>
    <w:rsid w:val="008858D3"/>
    <w:rsid w:val="00885A90"/>
    <w:rsid w:val="00885AA2"/>
    <w:rsid w:val="0088602B"/>
    <w:rsid w:val="0088687E"/>
    <w:rsid w:val="008868A9"/>
    <w:rsid w:val="00886F43"/>
    <w:rsid w:val="0088705A"/>
    <w:rsid w:val="0088705D"/>
    <w:rsid w:val="00887C93"/>
    <w:rsid w:val="00887E9D"/>
    <w:rsid w:val="00890305"/>
    <w:rsid w:val="008908A4"/>
    <w:rsid w:val="00891940"/>
    <w:rsid w:val="00891A96"/>
    <w:rsid w:val="00891C1B"/>
    <w:rsid w:val="00891FDC"/>
    <w:rsid w:val="0089273D"/>
    <w:rsid w:val="00892CDC"/>
    <w:rsid w:val="00892DA1"/>
    <w:rsid w:val="00894662"/>
    <w:rsid w:val="00895F25"/>
    <w:rsid w:val="008961F2"/>
    <w:rsid w:val="008964F3"/>
    <w:rsid w:val="00896EDD"/>
    <w:rsid w:val="00897624"/>
    <w:rsid w:val="008A03E2"/>
    <w:rsid w:val="008A0525"/>
    <w:rsid w:val="008A1690"/>
    <w:rsid w:val="008A1B1C"/>
    <w:rsid w:val="008A1D0B"/>
    <w:rsid w:val="008A2A49"/>
    <w:rsid w:val="008A3434"/>
    <w:rsid w:val="008A4190"/>
    <w:rsid w:val="008A434C"/>
    <w:rsid w:val="008A6811"/>
    <w:rsid w:val="008A7538"/>
    <w:rsid w:val="008A766D"/>
    <w:rsid w:val="008A77B5"/>
    <w:rsid w:val="008B0146"/>
    <w:rsid w:val="008B02D7"/>
    <w:rsid w:val="008B1813"/>
    <w:rsid w:val="008B2548"/>
    <w:rsid w:val="008B3114"/>
    <w:rsid w:val="008B3AE5"/>
    <w:rsid w:val="008B48C4"/>
    <w:rsid w:val="008B4AFC"/>
    <w:rsid w:val="008B5105"/>
    <w:rsid w:val="008B61E1"/>
    <w:rsid w:val="008B652C"/>
    <w:rsid w:val="008B6756"/>
    <w:rsid w:val="008B6B86"/>
    <w:rsid w:val="008C04C9"/>
    <w:rsid w:val="008C0C44"/>
    <w:rsid w:val="008C1C09"/>
    <w:rsid w:val="008C2211"/>
    <w:rsid w:val="008C22B1"/>
    <w:rsid w:val="008C27C8"/>
    <w:rsid w:val="008C28C4"/>
    <w:rsid w:val="008C29DF"/>
    <w:rsid w:val="008C48D5"/>
    <w:rsid w:val="008C4D55"/>
    <w:rsid w:val="008C6958"/>
    <w:rsid w:val="008C6AE5"/>
    <w:rsid w:val="008C7046"/>
    <w:rsid w:val="008C7C9E"/>
    <w:rsid w:val="008C7E05"/>
    <w:rsid w:val="008D01E9"/>
    <w:rsid w:val="008D0275"/>
    <w:rsid w:val="008D0DB9"/>
    <w:rsid w:val="008D1A5C"/>
    <w:rsid w:val="008D1B9C"/>
    <w:rsid w:val="008D2212"/>
    <w:rsid w:val="008D387D"/>
    <w:rsid w:val="008D6BF8"/>
    <w:rsid w:val="008D6D03"/>
    <w:rsid w:val="008D6E21"/>
    <w:rsid w:val="008D7438"/>
    <w:rsid w:val="008E0400"/>
    <w:rsid w:val="008E0721"/>
    <w:rsid w:val="008E0F25"/>
    <w:rsid w:val="008E1F3B"/>
    <w:rsid w:val="008E2874"/>
    <w:rsid w:val="008E2FB4"/>
    <w:rsid w:val="008E3008"/>
    <w:rsid w:val="008E3041"/>
    <w:rsid w:val="008E3C97"/>
    <w:rsid w:val="008E3FDB"/>
    <w:rsid w:val="008E4609"/>
    <w:rsid w:val="008E4685"/>
    <w:rsid w:val="008E4950"/>
    <w:rsid w:val="008E4B9F"/>
    <w:rsid w:val="008E5422"/>
    <w:rsid w:val="008E5529"/>
    <w:rsid w:val="008E569E"/>
    <w:rsid w:val="008E6210"/>
    <w:rsid w:val="008E66BC"/>
    <w:rsid w:val="008F06BB"/>
    <w:rsid w:val="008F0D98"/>
    <w:rsid w:val="008F1383"/>
    <w:rsid w:val="008F152A"/>
    <w:rsid w:val="008F1E29"/>
    <w:rsid w:val="008F2346"/>
    <w:rsid w:val="008F3179"/>
    <w:rsid w:val="008F338C"/>
    <w:rsid w:val="008F33A4"/>
    <w:rsid w:val="008F3749"/>
    <w:rsid w:val="008F4846"/>
    <w:rsid w:val="008F72BA"/>
    <w:rsid w:val="008F7CD9"/>
    <w:rsid w:val="009000BF"/>
    <w:rsid w:val="00900694"/>
    <w:rsid w:val="00900C02"/>
    <w:rsid w:val="00901F7E"/>
    <w:rsid w:val="0090209E"/>
    <w:rsid w:val="009026A6"/>
    <w:rsid w:val="00902E98"/>
    <w:rsid w:val="00902EDB"/>
    <w:rsid w:val="0090337A"/>
    <w:rsid w:val="00903688"/>
    <w:rsid w:val="00904BBF"/>
    <w:rsid w:val="00904C1D"/>
    <w:rsid w:val="00904CDF"/>
    <w:rsid w:val="00904DE6"/>
    <w:rsid w:val="00905308"/>
    <w:rsid w:val="0090606D"/>
    <w:rsid w:val="00906112"/>
    <w:rsid w:val="00906A30"/>
    <w:rsid w:val="00906AB9"/>
    <w:rsid w:val="00906BA9"/>
    <w:rsid w:val="00907232"/>
    <w:rsid w:val="009075F8"/>
    <w:rsid w:val="0090776E"/>
    <w:rsid w:val="0090785B"/>
    <w:rsid w:val="00907CE6"/>
    <w:rsid w:val="00907D7A"/>
    <w:rsid w:val="00910B0E"/>
    <w:rsid w:val="00911B23"/>
    <w:rsid w:val="00911C56"/>
    <w:rsid w:val="009127BF"/>
    <w:rsid w:val="00913FE3"/>
    <w:rsid w:val="0091599C"/>
    <w:rsid w:val="009173D0"/>
    <w:rsid w:val="009212B2"/>
    <w:rsid w:val="0092169B"/>
    <w:rsid w:val="00927BFB"/>
    <w:rsid w:val="0093093B"/>
    <w:rsid w:val="00931937"/>
    <w:rsid w:val="00931A52"/>
    <w:rsid w:val="00933753"/>
    <w:rsid w:val="009343E2"/>
    <w:rsid w:val="00934569"/>
    <w:rsid w:val="00934598"/>
    <w:rsid w:val="00934DA9"/>
    <w:rsid w:val="009359D9"/>
    <w:rsid w:val="009362D8"/>
    <w:rsid w:val="00936C68"/>
    <w:rsid w:val="00936E30"/>
    <w:rsid w:val="00937533"/>
    <w:rsid w:val="00937C18"/>
    <w:rsid w:val="0094069D"/>
    <w:rsid w:val="00940826"/>
    <w:rsid w:val="00940B17"/>
    <w:rsid w:val="009429D2"/>
    <w:rsid w:val="00942FD3"/>
    <w:rsid w:val="00943674"/>
    <w:rsid w:val="00943C04"/>
    <w:rsid w:val="0094586F"/>
    <w:rsid w:val="00946833"/>
    <w:rsid w:val="00947EBD"/>
    <w:rsid w:val="00951BB8"/>
    <w:rsid w:val="00951F40"/>
    <w:rsid w:val="00956656"/>
    <w:rsid w:val="0095687B"/>
    <w:rsid w:val="00956922"/>
    <w:rsid w:val="009572EB"/>
    <w:rsid w:val="009578F9"/>
    <w:rsid w:val="009605EF"/>
    <w:rsid w:val="00960972"/>
    <w:rsid w:val="009612F2"/>
    <w:rsid w:val="0096154A"/>
    <w:rsid w:val="00961AA6"/>
    <w:rsid w:val="00962751"/>
    <w:rsid w:val="00962DFB"/>
    <w:rsid w:val="00962F52"/>
    <w:rsid w:val="00963658"/>
    <w:rsid w:val="00966552"/>
    <w:rsid w:val="0097332D"/>
    <w:rsid w:val="00973790"/>
    <w:rsid w:val="00973FC2"/>
    <w:rsid w:val="00974981"/>
    <w:rsid w:val="0097501D"/>
    <w:rsid w:val="0097549D"/>
    <w:rsid w:val="00975F1E"/>
    <w:rsid w:val="0097635A"/>
    <w:rsid w:val="0097796D"/>
    <w:rsid w:val="00980E8F"/>
    <w:rsid w:val="00981122"/>
    <w:rsid w:val="00982FAC"/>
    <w:rsid w:val="00983849"/>
    <w:rsid w:val="00983DAA"/>
    <w:rsid w:val="00983FAE"/>
    <w:rsid w:val="00986AB3"/>
    <w:rsid w:val="00987A7C"/>
    <w:rsid w:val="009903A4"/>
    <w:rsid w:val="00991CF8"/>
    <w:rsid w:val="009927D1"/>
    <w:rsid w:val="0099315B"/>
    <w:rsid w:val="00993457"/>
    <w:rsid w:val="00993476"/>
    <w:rsid w:val="00995BA4"/>
    <w:rsid w:val="00996520"/>
    <w:rsid w:val="00997148"/>
    <w:rsid w:val="009973FC"/>
    <w:rsid w:val="00997DB2"/>
    <w:rsid w:val="009A1743"/>
    <w:rsid w:val="009A2E87"/>
    <w:rsid w:val="009A2F75"/>
    <w:rsid w:val="009A3FBB"/>
    <w:rsid w:val="009A4A0F"/>
    <w:rsid w:val="009A5D86"/>
    <w:rsid w:val="009A60EA"/>
    <w:rsid w:val="009A62BB"/>
    <w:rsid w:val="009A6B77"/>
    <w:rsid w:val="009A7283"/>
    <w:rsid w:val="009B047C"/>
    <w:rsid w:val="009B0854"/>
    <w:rsid w:val="009B1141"/>
    <w:rsid w:val="009B2778"/>
    <w:rsid w:val="009B364D"/>
    <w:rsid w:val="009B3A60"/>
    <w:rsid w:val="009B5206"/>
    <w:rsid w:val="009B5783"/>
    <w:rsid w:val="009B5795"/>
    <w:rsid w:val="009B5C77"/>
    <w:rsid w:val="009B60B1"/>
    <w:rsid w:val="009B6B30"/>
    <w:rsid w:val="009B7139"/>
    <w:rsid w:val="009C0BE3"/>
    <w:rsid w:val="009C205E"/>
    <w:rsid w:val="009C2651"/>
    <w:rsid w:val="009C2995"/>
    <w:rsid w:val="009C3698"/>
    <w:rsid w:val="009C4032"/>
    <w:rsid w:val="009C4476"/>
    <w:rsid w:val="009C4F66"/>
    <w:rsid w:val="009C554C"/>
    <w:rsid w:val="009C5DB1"/>
    <w:rsid w:val="009C5EF2"/>
    <w:rsid w:val="009C5F36"/>
    <w:rsid w:val="009C5FBB"/>
    <w:rsid w:val="009D1296"/>
    <w:rsid w:val="009D1836"/>
    <w:rsid w:val="009D1E1A"/>
    <w:rsid w:val="009D2398"/>
    <w:rsid w:val="009D770A"/>
    <w:rsid w:val="009D771F"/>
    <w:rsid w:val="009D7E75"/>
    <w:rsid w:val="009E00D0"/>
    <w:rsid w:val="009E1170"/>
    <w:rsid w:val="009E1372"/>
    <w:rsid w:val="009E1AA1"/>
    <w:rsid w:val="009E1DD9"/>
    <w:rsid w:val="009E2262"/>
    <w:rsid w:val="009E451E"/>
    <w:rsid w:val="009E5302"/>
    <w:rsid w:val="009E58DB"/>
    <w:rsid w:val="009E5E41"/>
    <w:rsid w:val="009E60C7"/>
    <w:rsid w:val="009E6392"/>
    <w:rsid w:val="009E644A"/>
    <w:rsid w:val="009E6A68"/>
    <w:rsid w:val="009E70F4"/>
    <w:rsid w:val="009F036E"/>
    <w:rsid w:val="009F1D1C"/>
    <w:rsid w:val="009F2D95"/>
    <w:rsid w:val="009F2F36"/>
    <w:rsid w:val="009F3134"/>
    <w:rsid w:val="009F31A9"/>
    <w:rsid w:val="009F31B7"/>
    <w:rsid w:val="009F3DB6"/>
    <w:rsid w:val="009F3E47"/>
    <w:rsid w:val="009F3F30"/>
    <w:rsid w:val="009F40A2"/>
    <w:rsid w:val="009F45E6"/>
    <w:rsid w:val="009F47E9"/>
    <w:rsid w:val="009F4C8A"/>
    <w:rsid w:val="009F52EF"/>
    <w:rsid w:val="009F555B"/>
    <w:rsid w:val="009F5CC8"/>
    <w:rsid w:val="009F7679"/>
    <w:rsid w:val="009F7A00"/>
    <w:rsid w:val="009F7C21"/>
    <w:rsid w:val="00A003C5"/>
    <w:rsid w:val="00A01E07"/>
    <w:rsid w:val="00A02ACE"/>
    <w:rsid w:val="00A02DA8"/>
    <w:rsid w:val="00A0315C"/>
    <w:rsid w:val="00A0397C"/>
    <w:rsid w:val="00A04132"/>
    <w:rsid w:val="00A04819"/>
    <w:rsid w:val="00A04BAD"/>
    <w:rsid w:val="00A04EF3"/>
    <w:rsid w:val="00A057F3"/>
    <w:rsid w:val="00A06ECA"/>
    <w:rsid w:val="00A07D61"/>
    <w:rsid w:val="00A10242"/>
    <w:rsid w:val="00A1150A"/>
    <w:rsid w:val="00A115C9"/>
    <w:rsid w:val="00A11862"/>
    <w:rsid w:val="00A128AE"/>
    <w:rsid w:val="00A130F4"/>
    <w:rsid w:val="00A133AA"/>
    <w:rsid w:val="00A13645"/>
    <w:rsid w:val="00A148B2"/>
    <w:rsid w:val="00A16AE5"/>
    <w:rsid w:val="00A17CAE"/>
    <w:rsid w:val="00A201E6"/>
    <w:rsid w:val="00A21665"/>
    <w:rsid w:val="00A2176C"/>
    <w:rsid w:val="00A21C81"/>
    <w:rsid w:val="00A22026"/>
    <w:rsid w:val="00A242DF"/>
    <w:rsid w:val="00A24D58"/>
    <w:rsid w:val="00A25C5B"/>
    <w:rsid w:val="00A26E8E"/>
    <w:rsid w:val="00A26EEF"/>
    <w:rsid w:val="00A27AA4"/>
    <w:rsid w:val="00A27DD5"/>
    <w:rsid w:val="00A30AD1"/>
    <w:rsid w:val="00A3189C"/>
    <w:rsid w:val="00A31B49"/>
    <w:rsid w:val="00A31D29"/>
    <w:rsid w:val="00A324E5"/>
    <w:rsid w:val="00A32A37"/>
    <w:rsid w:val="00A33554"/>
    <w:rsid w:val="00A33EDB"/>
    <w:rsid w:val="00A34B0B"/>
    <w:rsid w:val="00A35030"/>
    <w:rsid w:val="00A35B40"/>
    <w:rsid w:val="00A36220"/>
    <w:rsid w:val="00A36D0D"/>
    <w:rsid w:val="00A36EDE"/>
    <w:rsid w:val="00A3713A"/>
    <w:rsid w:val="00A37564"/>
    <w:rsid w:val="00A4101C"/>
    <w:rsid w:val="00A42062"/>
    <w:rsid w:val="00A4266D"/>
    <w:rsid w:val="00A42D9E"/>
    <w:rsid w:val="00A438B6"/>
    <w:rsid w:val="00A43D4E"/>
    <w:rsid w:val="00A43E9D"/>
    <w:rsid w:val="00A45A32"/>
    <w:rsid w:val="00A470A6"/>
    <w:rsid w:val="00A5020E"/>
    <w:rsid w:val="00A50601"/>
    <w:rsid w:val="00A5080D"/>
    <w:rsid w:val="00A5081D"/>
    <w:rsid w:val="00A50A6E"/>
    <w:rsid w:val="00A50DBD"/>
    <w:rsid w:val="00A51018"/>
    <w:rsid w:val="00A51F15"/>
    <w:rsid w:val="00A52216"/>
    <w:rsid w:val="00A526D2"/>
    <w:rsid w:val="00A52C09"/>
    <w:rsid w:val="00A530CE"/>
    <w:rsid w:val="00A5324C"/>
    <w:rsid w:val="00A550EC"/>
    <w:rsid w:val="00A5532E"/>
    <w:rsid w:val="00A553FF"/>
    <w:rsid w:val="00A5712B"/>
    <w:rsid w:val="00A57136"/>
    <w:rsid w:val="00A57796"/>
    <w:rsid w:val="00A60869"/>
    <w:rsid w:val="00A60E98"/>
    <w:rsid w:val="00A61BB5"/>
    <w:rsid w:val="00A62A3A"/>
    <w:rsid w:val="00A63967"/>
    <w:rsid w:val="00A65636"/>
    <w:rsid w:val="00A664C8"/>
    <w:rsid w:val="00A677CD"/>
    <w:rsid w:val="00A67AA7"/>
    <w:rsid w:val="00A70C01"/>
    <w:rsid w:val="00A71F72"/>
    <w:rsid w:val="00A72230"/>
    <w:rsid w:val="00A7293D"/>
    <w:rsid w:val="00A73B97"/>
    <w:rsid w:val="00A7455F"/>
    <w:rsid w:val="00A7466E"/>
    <w:rsid w:val="00A74C85"/>
    <w:rsid w:val="00A76BE3"/>
    <w:rsid w:val="00A77979"/>
    <w:rsid w:val="00A80A5D"/>
    <w:rsid w:val="00A815D8"/>
    <w:rsid w:val="00A82681"/>
    <w:rsid w:val="00A83183"/>
    <w:rsid w:val="00A8319E"/>
    <w:rsid w:val="00A84A98"/>
    <w:rsid w:val="00A87D29"/>
    <w:rsid w:val="00A9001B"/>
    <w:rsid w:val="00A90444"/>
    <w:rsid w:val="00A90B17"/>
    <w:rsid w:val="00A90E0F"/>
    <w:rsid w:val="00A91B3A"/>
    <w:rsid w:val="00A92C0A"/>
    <w:rsid w:val="00A932F4"/>
    <w:rsid w:val="00A946D8"/>
    <w:rsid w:val="00A9488A"/>
    <w:rsid w:val="00A9518B"/>
    <w:rsid w:val="00A96D52"/>
    <w:rsid w:val="00A97499"/>
    <w:rsid w:val="00AA1687"/>
    <w:rsid w:val="00AA190D"/>
    <w:rsid w:val="00AA3915"/>
    <w:rsid w:val="00AA5700"/>
    <w:rsid w:val="00AA5AE3"/>
    <w:rsid w:val="00AA7140"/>
    <w:rsid w:val="00AA741C"/>
    <w:rsid w:val="00AB0448"/>
    <w:rsid w:val="00AB0B4C"/>
    <w:rsid w:val="00AB16FC"/>
    <w:rsid w:val="00AB283D"/>
    <w:rsid w:val="00AB2960"/>
    <w:rsid w:val="00AB35E7"/>
    <w:rsid w:val="00AB4EDE"/>
    <w:rsid w:val="00AB565B"/>
    <w:rsid w:val="00AB6077"/>
    <w:rsid w:val="00AB60E8"/>
    <w:rsid w:val="00AB6F20"/>
    <w:rsid w:val="00AB7B62"/>
    <w:rsid w:val="00AC0A9B"/>
    <w:rsid w:val="00AC2D44"/>
    <w:rsid w:val="00AC4685"/>
    <w:rsid w:val="00AC47C7"/>
    <w:rsid w:val="00AC4AE2"/>
    <w:rsid w:val="00AC52C5"/>
    <w:rsid w:val="00AC5C56"/>
    <w:rsid w:val="00AC6001"/>
    <w:rsid w:val="00AC6528"/>
    <w:rsid w:val="00AC76A7"/>
    <w:rsid w:val="00AD144D"/>
    <w:rsid w:val="00AD1756"/>
    <w:rsid w:val="00AD18B9"/>
    <w:rsid w:val="00AD21D0"/>
    <w:rsid w:val="00AD2505"/>
    <w:rsid w:val="00AD25A3"/>
    <w:rsid w:val="00AD31DF"/>
    <w:rsid w:val="00AD33AE"/>
    <w:rsid w:val="00AD3EC9"/>
    <w:rsid w:val="00AD4300"/>
    <w:rsid w:val="00AD5242"/>
    <w:rsid w:val="00AD5C46"/>
    <w:rsid w:val="00AD63A6"/>
    <w:rsid w:val="00AD6CDE"/>
    <w:rsid w:val="00AD70B3"/>
    <w:rsid w:val="00AD7DD1"/>
    <w:rsid w:val="00AE001F"/>
    <w:rsid w:val="00AE0514"/>
    <w:rsid w:val="00AE08C6"/>
    <w:rsid w:val="00AE1A02"/>
    <w:rsid w:val="00AE2029"/>
    <w:rsid w:val="00AE239D"/>
    <w:rsid w:val="00AE2457"/>
    <w:rsid w:val="00AE3B64"/>
    <w:rsid w:val="00AE3F93"/>
    <w:rsid w:val="00AE4704"/>
    <w:rsid w:val="00AE7718"/>
    <w:rsid w:val="00AE7A40"/>
    <w:rsid w:val="00AF0082"/>
    <w:rsid w:val="00AF067E"/>
    <w:rsid w:val="00AF0790"/>
    <w:rsid w:val="00AF0B22"/>
    <w:rsid w:val="00AF0D3D"/>
    <w:rsid w:val="00AF12CB"/>
    <w:rsid w:val="00AF200E"/>
    <w:rsid w:val="00AF25EC"/>
    <w:rsid w:val="00AF3064"/>
    <w:rsid w:val="00AF3FAD"/>
    <w:rsid w:val="00AF4784"/>
    <w:rsid w:val="00AF49D4"/>
    <w:rsid w:val="00AF5389"/>
    <w:rsid w:val="00AF5A12"/>
    <w:rsid w:val="00AF6B6C"/>
    <w:rsid w:val="00AF6E9E"/>
    <w:rsid w:val="00AF7A2F"/>
    <w:rsid w:val="00B001BE"/>
    <w:rsid w:val="00B00811"/>
    <w:rsid w:val="00B0085C"/>
    <w:rsid w:val="00B00D6B"/>
    <w:rsid w:val="00B00E28"/>
    <w:rsid w:val="00B047AA"/>
    <w:rsid w:val="00B04A44"/>
    <w:rsid w:val="00B04B17"/>
    <w:rsid w:val="00B06217"/>
    <w:rsid w:val="00B064A7"/>
    <w:rsid w:val="00B064C7"/>
    <w:rsid w:val="00B06504"/>
    <w:rsid w:val="00B1012D"/>
    <w:rsid w:val="00B102E3"/>
    <w:rsid w:val="00B10839"/>
    <w:rsid w:val="00B11F4D"/>
    <w:rsid w:val="00B12E5A"/>
    <w:rsid w:val="00B139E5"/>
    <w:rsid w:val="00B1502F"/>
    <w:rsid w:val="00B15CEE"/>
    <w:rsid w:val="00B16A34"/>
    <w:rsid w:val="00B16FE4"/>
    <w:rsid w:val="00B177A9"/>
    <w:rsid w:val="00B211B2"/>
    <w:rsid w:val="00B214FA"/>
    <w:rsid w:val="00B228CD"/>
    <w:rsid w:val="00B24381"/>
    <w:rsid w:val="00B244BD"/>
    <w:rsid w:val="00B2576E"/>
    <w:rsid w:val="00B266BE"/>
    <w:rsid w:val="00B276A6"/>
    <w:rsid w:val="00B27DE2"/>
    <w:rsid w:val="00B31783"/>
    <w:rsid w:val="00B321DE"/>
    <w:rsid w:val="00B32447"/>
    <w:rsid w:val="00B3332D"/>
    <w:rsid w:val="00B344D4"/>
    <w:rsid w:val="00B35C0C"/>
    <w:rsid w:val="00B4114B"/>
    <w:rsid w:val="00B417A5"/>
    <w:rsid w:val="00B41899"/>
    <w:rsid w:val="00B420E0"/>
    <w:rsid w:val="00B4216A"/>
    <w:rsid w:val="00B42D92"/>
    <w:rsid w:val="00B42F3F"/>
    <w:rsid w:val="00B43561"/>
    <w:rsid w:val="00B440D9"/>
    <w:rsid w:val="00B46323"/>
    <w:rsid w:val="00B46A49"/>
    <w:rsid w:val="00B46DE4"/>
    <w:rsid w:val="00B46EDB"/>
    <w:rsid w:val="00B47396"/>
    <w:rsid w:val="00B47E7C"/>
    <w:rsid w:val="00B50325"/>
    <w:rsid w:val="00B508E8"/>
    <w:rsid w:val="00B51EBF"/>
    <w:rsid w:val="00B521D6"/>
    <w:rsid w:val="00B5343B"/>
    <w:rsid w:val="00B5443E"/>
    <w:rsid w:val="00B5491A"/>
    <w:rsid w:val="00B54928"/>
    <w:rsid w:val="00B559FF"/>
    <w:rsid w:val="00B55BF1"/>
    <w:rsid w:val="00B56A6C"/>
    <w:rsid w:val="00B607C7"/>
    <w:rsid w:val="00B62471"/>
    <w:rsid w:val="00B62D96"/>
    <w:rsid w:val="00B63885"/>
    <w:rsid w:val="00B63A75"/>
    <w:rsid w:val="00B67927"/>
    <w:rsid w:val="00B70A93"/>
    <w:rsid w:val="00B70D1B"/>
    <w:rsid w:val="00B7103E"/>
    <w:rsid w:val="00B710BC"/>
    <w:rsid w:val="00B71787"/>
    <w:rsid w:val="00B719F9"/>
    <w:rsid w:val="00B71A5E"/>
    <w:rsid w:val="00B73084"/>
    <w:rsid w:val="00B73A33"/>
    <w:rsid w:val="00B74FDC"/>
    <w:rsid w:val="00B764B7"/>
    <w:rsid w:val="00B76BAA"/>
    <w:rsid w:val="00B77633"/>
    <w:rsid w:val="00B77A85"/>
    <w:rsid w:val="00B77EF0"/>
    <w:rsid w:val="00B77F6F"/>
    <w:rsid w:val="00B862AA"/>
    <w:rsid w:val="00B87BB5"/>
    <w:rsid w:val="00B901A2"/>
    <w:rsid w:val="00B90B50"/>
    <w:rsid w:val="00B92FB9"/>
    <w:rsid w:val="00B9347B"/>
    <w:rsid w:val="00B93CC1"/>
    <w:rsid w:val="00B945D7"/>
    <w:rsid w:val="00B957A5"/>
    <w:rsid w:val="00B961AC"/>
    <w:rsid w:val="00B97000"/>
    <w:rsid w:val="00BA036A"/>
    <w:rsid w:val="00BA103F"/>
    <w:rsid w:val="00BA2939"/>
    <w:rsid w:val="00BA449F"/>
    <w:rsid w:val="00BA4525"/>
    <w:rsid w:val="00BA48B9"/>
    <w:rsid w:val="00BA5774"/>
    <w:rsid w:val="00BA5D07"/>
    <w:rsid w:val="00BA6DC1"/>
    <w:rsid w:val="00BB1260"/>
    <w:rsid w:val="00BB1F3C"/>
    <w:rsid w:val="00BB2665"/>
    <w:rsid w:val="00BB2AC8"/>
    <w:rsid w:val="00BB48C8"/>
    <w:rsid w:val="00BB58C7"/>
    <w:rsid w:val="00BB69D9"/>
    <w:rsid w:val="00BB7ACC"/>
    <w:rsid w:val="00BC1052"/>
    <w:rsid w:val="00BC18A9"/>
    <w:rsid w:val="00BC2255"/>
    <w:rsid w:val="00BC264D"/>
    <w:rsid w:val="00BC382E"/>
    <w:rsid w:val="00BC3C8B"/>
    <w:rsid w:val="00BC4048"/>
    <w:rsid w:val="00BC4980"/>
    <w:rsid w:val="00BC6043"/>
    <w:rsid w:val="00BC6B17"/>
    <w:rsid w:val="00BC74A2"/>
    <w:rsid w:val="00BC77E1"/>
    <w:rsid w:val="00BD0B7B"/>
    <w:rsid w:val="00BD2327"/>
    <w:rsid w:val="00BD2380"/>
    <w:rsid w:val="00BD26F4"/>
    <w:rsid w:val="00BD32F2"/>
    <w:rsid w:val="00BD4C94"/>
    <w:rsid w:val="00BD53F9"/>
    <w:rsid w:val="00BD5E29"/>
    <w:rsid w:val="00BD7641"/>
    <w:rsid w:val="00BE0382"/>
    <w:rsid w:val="00BE0DDF"/>
    <w:rsid w:val="00BE11B0"/>
    <w:rsid w:val="00BE1BEA"/>
    <w:rsid w:val="00BE2CF7"/>
    <w:rsid w:val="00BE2D83"/>
    <w:rsid w:val="00BE32ED"/>
    <w:rsid w:val="00BE3A2E"/>
    <w:rsid w:val="00BE3F96"/>
    <w:rsid w:val="00BE4BD6"/>
    <w:rsid w:val="00BE5B3D"/>
    <w:rsid w:val="00BE61B4"/>
    <w:rsid w:val="00BF061B"/>
    <w:rsid w:val="00BF0771"/>
    <w:rsid w:val="00BF08DE"/>
    <w:rsid w:val="00BF26CF"/>
    <w:rsid w:val="00BF333A"/>
    <w:rsid w:val="00BF4197"/>
    <w:rsid w:val="00BF4E6F"/>
    <w:rsid w:val="00BF5410"/>
    <w:rsid w:val="00BF5BBC"/>
    <w:rsid w:val="00BF5CEF"/>
    <w:rsid w:val="00BF67DC"/>
    <w:rsid w:val="00BF6FF8"/>
    <w:rsid w:val="00C00C83"/>
    <w:rsid w:val="00C00F8E"/>
    <w:rsid w:val="00C0110D"/>
    <w:rsid w:val="00C022F1"/>
    <w:rsid w:val="00C03A0D"/>
    <w:rsid w:val="00C04F0C"/>
    <w:rsid w:val="00C04F41"/>
    <w:rsid w:val="00C0510F"/>
    <w:rsid w:val="00C069C1"/>
    <w:rsid w:val="00C07828"/>
    <w:rsid w:val="00C07B66"/>
    <w:rsid w:val="00C10ABE"/>
    <w:rsid w:val="00C10BA1"/>
    <w:rsid w:val="00C10D61"/>
    <w:rsid w:val="00C10F86"/>
    <w:rsid w:val="00C10FCA"/>
    <w:rsid w:val="00C11ADE"/>
    <w:rsid w:val="00C1263A"/>
    <w:rsid w:val="00C13B17"/>
    <w:rsid w:val="00C16309"/>
    <w:rsid w:val="00C17FB0"/>
    <w:rsid w:val="00C208B9"/>
    <w:rsid w:val="00C209E7"/>
    <w:rsid w:val="00C20B74"/>
    <w:rsid w:val="00C21605"/>
    <w:rsid w:val="00C21E5A"/>
    <w:rsid w:val="00C22D16"/>
    <w:rsid w:val="00C234D7"/>
    <w:rsid w:val="00C23C34"/>
    <w:rsid w:val="00C23FB1"/>
    <w:rsid w:val="00C24404"/>
    <w:rsid w:val="00C2466F"/>
    <w:rsid w:val="00C24D85"/>
    <w:rsid w:val="00C26648"/>
    <w:rsid w:val="00C26E67"/>
    <w:rsid w:val="00C279CF"/>
    <w:rsid w:val="00C27B8D"/>
    <w:rsid w:val="00C3001E"/>
    <w:rsid w:val="00C30DAC"/>
    <w:rsid w:val="00C3123A"/>
    <w:rsid w:val="00C32206"/>
    <w:rsid w:val="00C342B8"/>
    <w:rsid w:val="00C34F06"/>
    <w:rsid w:val="00C35C46"/>
    <w:rsid w:val="00C366FA"/>
    <w:rsid w:val="00C375AC"/>
    <w:rsid w:val="00C407B0"/>
    <w:rsid w:val="00C4188A"/>
    <w:rsid w:val="00C41951"/>
    <w:rsid w:val="00C41957"/>
    <w:rsid w:val="00C43710"/>
    <w:rsid w:val="00C44876"/>
    <w:rsid w:val="00C45C79"/>
    <w:rsid w:val="00C45D9F"/>
    <w:rsid w:val="00C46552"/>
    <w:rsid w:val="00C466C4"/>
    <w:rsid w:val="00C46D85"/>
    <w:rsid w:val="00C47F4E"/>
    <w:rsid w:val="00C503A5"/>
    <w:rsid w:val="00C55391"/>
    <w:rsid w:val="00C55F5A"/>
    <w:rsid w:val="00C56287"/>
    <w:rsid w:val="00C56BA7"/>
    <w:rsid w:val="00C5769A"/>
    <w:rsid w:val="00C57E5E"/>
    <w:rsid w:val="00C607CF"/>
    <w:rsid w:val="00C61677"/>
    <w:rsid w:val="00C61AF4"/>
    <w:rsid w:val="00C62077"/>
    <w:rsid w:val="00C629CB"/>
    <w:rsid w:val="00C62FCC"/>
    <w:rsid w:val="00C63CDC"/>
    <w:rsid w:val="00C63E8D"/>
    <w:rsid w:val="00C64837"/>
    <w:rsid w:val="00C6493A"/>
    <w:rsid w:val="00C654B6"/>
    <w:rsid w:val="00C702CB"/>
    <w:rsid w:val="00C7060C"/>
    <w:rsid w:val="00C71511"/>
    <w:rsid w:val="00C73E73"/>
    <w:rsid w:val="00C7487C"/>
    <w:rsid w:val="00C74EA6"/>
    <w:rsid w:val="00C763CA"/>
    <w:rsid w:val="00C76C44"/>
    <w:rsid w:val="00C77104"/>
    <w:rsid w:val="00C777BC"/>
    <w:rsid w:val="00C802E8"/>
    <w:rsid w:val="00C81D81"/>
    <w:rsid w:val="00C829A0"/>
    <w:rsid w:val="00C82F9E"/>
    <w:rsid w:val="00C836C1"/>
    <w:rsid w:val="00C840FE"/>
    <w:rsid w:val="00C84123"/>
    <w:rsid w:val="00C84F7F"/>
    <w:rsid w:val="00C85139"/>
    <w:rsid w:val="00C85645"/>
    <w:rsid w:val="00C8590E"/>
    <w:rsid w:val="00C85FA2"/>
    <w:rsid w:val="00C87490"/>
    <w:rsid w:val="00C909A4"/>
    <w:rsid w:val="00C90E14"/>
    <w:rsid w:val="00C91E1B"/>
    <w:rsid w:val="00C921AA"/>
    <w:rsid w:val="00C93027"/>
    <w:rsid w:val="00C9303F"/>
    <w:rsid w:val="00C9338B"/>
    <w:rsid w:val="00C9420A"/>
    <w:rsid w:val="00C95686"/>
    <w:rsid w:val="00C95808"/>
    <w:rsid w:val="00C965AD"/>
    <w:rsid w:val="00C97A37"/>
    <w:rsid w:val="00CA0064"/>
    <w:rsid w:val="00CA224E"/>
    <w:rsid w:val="00CA2A99"/>
    <w:rsid w:val="00CA2FB5"/>
    <w:rsid w:val="00CA388A"/>
    <w:rsid w:val="00CA3B6C"/>
    <w:rsid w:val="00CA3C4C"/>
    <w:rsid w:val="00CA5181"/>
    <w:rsid w:val="00CA6741"/>
    <w:rsid w:val="00CA6F8E"/>
    <w:rsid w:val="00CA72F3"/>
    <w:rsid w:val="00CA779C"/>
    <w:rsid w:val="00CB0385"/>
    <w:rsid w:val="00CB064E"/>
    <w:rsid w:val="00CB130A"/>
    <w:rsid w:val="00CB22F8"/>
    <w:rsid w:val="00CB2352"/>
    <w:rsid w:val="00CB2952"/>
    <w:rsid w:val="00CB3868"/>
    <w:rsid w:val="00CB38CD"/>
    <w:rsid w:val="00CB39E7"/>
    <w:rsid w:val="00CB45F7"/>
    <w:rsid w:val="00CB5466"/>
    <w:rsid w:val="00CB5473"/>
    <w:rsid w:val="00CB66BF"/>
    <w:rsid w:val="00CB6A75"/>
    <w:rsid w:val="00CB7F04"/>
    <w:rsid w:val="00CC2091"/>
    <w:rsid w:val="00CC235B"/>
    <w:rsid w:val="00CC373E"/>
    <w:rsid w:val="00CC3DC9"/>
    <w:rsid w:val="00CC4AB7"/>
    <w:rsid w:val="00CC5D7B"/>
    <w:rsid w:val="00CC716F"/>
    <w:rsid w:val="00CD0BC0"/>
    <w:rsid w:val="00CD162D"/>
    <w:rsid w:val="00CD2155"/>
    <w:rsid w:val="00CD4307"/>
    <w:rsid w:val="00CD434B"/>
    <w:rsid w:val="00CD4A44"/>
    <w:rsid w:val="00CD4B42"/>
    <w:rsid w:val="00CD5833"/>
    <w:rsid w:val="00CD6B0F"/>
    <w:rsid w:val="00CD6D77"/>
    <w:rsid w:val="00CD7053"/>
    <w:rsid w:val="00CD777E"/>
    <w:rsid w:val="00CD7AD6"/>
    <w:rsid w:val="00CE08DC"/>
    <w:rsid w:val="00CE173E"/>
    <w:rsid w:val="00CE1944"/>
    <w:rsid w:val="00CE1D53"/>
    <w:rsid w:val="00CE1D63"/>
    <w:rsid w:val="00CE26BA"/>
    <w:rsid w:val="00CE28F8"/>
    <w:rsid w:val="00CE39C5"/>
    <w:rsid w:val="00CE4353"/>
    <w:rsid w:val="00CE47DE"/>
    <w:rsid w:val="00CE5902"/>
    <w:rsid w:val="00CE5E3D"/>
    <w:rsid w:val="00CE62EF"/>
    <w:rsid w:val="00CE6BF2"/>
    <w:rsid w:val="00CE77CB"/>
    <w:rsid w:val="00CE7C7F"/>
    <w:rsid w:val="00CF0981"/>
    <w:rsid w:val="00CF0FA2"/>
    <w:rsid w:val="00CF1388"/>
    <w:rsid w:val="00CF15A5"/>
    <w:rsid w:val="00CF1ABE"/>
    <w:rsid w:val="00CF2048"/>
    <w:rsid w:val="00CF2380"/>
    <w:rsid w:val="00CF31B4"/>
    <w:rsid w:val="00CF3EA7"/>
    <w:rsid w:val="00CF3F09"/>
    <w:rsid w:val="00CF65FA"/>
    <w:rsid w:val="00CF7350"/>
    <w:rsid w:val="00CF7D3E"/>
    <w:rsid w:val="00D00111"/>
    <w:rsid w:val="00D0255D"/>
    <w:rsid w:val="00D03F2C"/>
    <w:rsid w:val="00D0527D"/>
    <w:rsid w:val="00D05F1C"/>
    <w:rsid w:val="00D065C2"/>
    <w:rsid w:val="00D0757A"/>
    <w:rsid w:val="00D10094"/>
    <w:rsid w:val="00D113A6"/>
    <w:rsid w:val="00D120FA"/>
    <w:rsid w:val="00D12421"/>
    <w:rsid w:val="00D1319D"/>
    <w:rsid w:val="00D1331C"/>
    <w:rsid w:val="00D15203"/>
    <w:rsid w:val="00D15218"/>
    <w:rsid w:val="00D166A9"/>
    <w:rsid w:val="00D17675"/>
    <w:rsid w:val="00D2034B"/>
    <w:rsid w:val="00D21A1D"/>
    <w:rsid w:val="00D22484"/>
    <w:rsid w:val="00D22CEC"/>
    <w:rsid w:val="00D23F7E"/>
    <w:rsid w:val="00D24846"/>
    <w:rsid w:val="00D25B90"/>
    <w:rsid w:val="00D265B8"/>
    <w:rsid w:val="00D2685E"/>
    <w:rsid w:val="00D27749"/>
    <w:rsid w:val="00D303B1"/>
    <w:rsid w:val="00D30532"/>
    <w:rsid w:val="00D3076B"/>
    <w:rsid w:val="00D317B9"/>
    <w:rsid w:val="00D31EB8"/>
    <w:rsid w:val="00D32797"/>
    <w:rsid w:val="00D32E64"/>
    <w:rsid w:val="00D32FDC"/>
    <w:rsid w:val="00D335FE"/>
    <w:rsid w:val="00D33923"/>
    <w:rsid w:val="00D3439F"/>
    <w:rsid w:val="00D34D83"/>
    <w:rsid w:val="00D3574A"/>
    <w:rsid w:val="00D35C23"/>
    <w:rsid w:val="00D37576"/>
    <w:rsid w:val="00D3798D"/>
    <w:rsid w:val="00D4049E"/>
    <w:rsid w:val="00D40754"/>
    <w:rsid w:val="00D40F66"/>
    <w:rsid w:val="00D4131E"/>
    <w:rsid w:val="00D41722"/>
    <w:rsid w:val="00D421D5"/>
    <w:rsid w:val="00D42271"/>
    <w:rsid w:val="00D42B1F"/>
    <w:rsid w:val="00D42FE1"/>
    <w:rsid w:val="00D431AD"/>
    <w:rsid w:val="00D437CC"/>
    <w:rsid w:val="00D43B9A"/>
    <w:rsid w:val="00D43D05"/>
    <w:rsid w:val="00D442D2"/>
    <w:rsid w:val="00D45C31"/>
    <w:rsid w:val="00D46668"/>
    <w:rsid w:val="00D47847"/>
    <w:rsid w:val="00D478C6"/>
    <w:rsid w:val="00D50569"/>
    <w:rsid w:val="00D5102B"/>
    <w:rsid w:val="00D5186C"/>
    <w:rsid w:val="00D5193A"/>
    <w:rsid w:val="00D51A97"/>
    <w:rsid w:val="00D53F81"/>
    <w:rsid w:val="00D540FB"/>
    <w:rsid w:val="00D5427E"/>
    <w:rsid w:val="00D555E2"/>
    <w:rsid w:val="00D557BA"/>
    <w:rsid w:val="00D56212"/>
    <w:rsid w:val="00D56FFD"/>
    <w:rsid w:val="00D573D4"/>
    <w:rsid w:val="00D5743C"/>
    <w:rsid w:val="00D5763E"/>
    <w:rsid w:val="00D6257B"/>
    <w:rsid w:val="00D629DE"/>
    <w:rsid w:val="00D63111"/>
    <w:rsid w:val="00D63666"/>
    <w:rsid w:val="00D63EDB"/>
    <w:rsid w:val="00D6400C"/>
    <w:rsid w:val="00D6471C"/>
    <w:rsid w:val="00D656EB"/>
    <w:rsid w:val="00D670E1"/>
    <w:rsid w:val="00D67447"/>
    <w:rsid w:val="00D67B81"/>
    <w:rsid w:val="00D705E5"/>
    <w:rsid w:val="00D71148"/>
    <w:rsid w:val="00D711D2"/>
    <w:rsid w:val="00D71445"/>
    <w:rsid w:val="00D72983"/>
    <w:rsid w:val="00D72C13"/>
    <w:rsid w:val="00D73F45"/>
    <w:rsid w:val="00D74F6E"/>
    <w:rsid w:val="00D75100"/>
    <w:rsid w:val="00D7530C"/>
    <w:rsid w:val="00D753EB"/>
    <w:rsid w:val="00D77960"/>
    <w:rsid w:val="00D77AC3"/>
    <w:rsid w:val="00D80170"/>
    <w:rsid w:val="00D80773"/>
    <w:rsid w:val="00D82417"/>
    <w:rsid w:val="00D8292B"/>
    <w:rsid w:val="00D82E16"/>
    <w:rsid w:val="00D833B3"/>
    <w:rsid w:val="00D847F5"/>
    <w:rsid w:val="00D85452"/>
    <w:rsid w:val="00D86131"/>
    <w:rsid w:val="00D86162"/>
    <w:rsid w:val="00D87469"/>
    <w:rsid w:val="00D878D2"/>
    <w:rsid w:val="00D90687"/>
    <w:rsid w:val="00D90DD9"/>
    <w:rsid w:val="00D91B24"/>
    <w:rsid w:val="00D9208C"/>
    <w:rsid w:val="00D922CD"/>
    <w:rsid w:val="00D93845"/>
    <w:rsid w:val="00D9427A"/>
    <w:rsid w:val="00D943B1"/>
    <w:rsid w:val="00D9542C"/>
    <w:rsid w:val="00D95B16"/>
    <w:rsid w:val="00D95B93"/>
    <w:rsid w:val="00D97A0E"/>
    <w:rsid w:val="00D97D2B"/>
    <w:rsid w:val="00DA00D1"/>
    <w:rsid w:val="00DA0BC7"/>
    <w:rsid w:val="00DA1D94"/>
    <w:rsid w:val="00DA20C9"/>
    <w:rsid w:val="00DA25A8"/>
    <w:rsid w:val="00DA2C17"/>
    <w:rsid w:val="00DA3929"/>
    <w:rsid w:val="00DA39CA"/>
    <w:rsid w:val="00DA3F3D"/>
    <w:rsid w:val="00DA4717"/>
    <w:rsid w:val="00DA4F34"/>
    <w:rsid w:val="00DA6038"/>
    <w:rsid w:val="00DA712F"/>
    <w:rsid w:val="00DB0C51"/>
    <w:rsid w:val="00DB1349"/>
    <w:rsid w:val="00DB5165"/>
    <w:rsid w:val="00DB560F"/>
    <w:rsid w:val="00DB566A"/>
    <w:rsid w:val="00DB5CD1"/>
    <w:rsid w:val="00DB5EB4"/>
    <w:rsid w:val="00DB69EF"/>
    <w:rsid w:val="00DB6EF1"/>
    <w:rsid w:val="00DB788E"/>
    <w:rsid w:val="00DC0332"/>
    <w:rsid w:val="00DC1235"/>
    <w:rsid w:val="00DC1494"/>
    <w:rsid w:val="00DC1719"/>
    <w:rsid w:val="00DC20D0"/>
    <w:rsid w:val="00DC20F6"/>
    <w:rsid w:val="00DC244B"/>
    <w:rsid w:val="00DC2880"/>
    <w:rsid w:val="00DC3D93"/>
    <w:rsid w:val="00DC3E4C"/>
    <w:rsid w:val="00DC5044"/>
    <w:rsid w:val="00DC5F8F"/>
    <w:rsid w:val="00DC6BF6"/>
    <w:rsid w:val="00DC7421"/>
    <w:rsid w:val="00DD02BC"/>
    <w:rsid w:val="00DD045C"/>
    <w:rsid w:val="00DD0B4E"/>
    <w:rsid w:val="00DD181D"/>
    <w:rsid w:val="00DD1872"/>
    <w:rsid w:val="00DD1B40"/>
    <w:rsid w:val="00DD1CFF"/>
    <w:rsid w:val="00DD2804"/>
    <w:rsid w:val="00DD357D"/>
    <w:rsid w:val="00DD563D"/>
    <w:rsid w:val="00DD5AA5"/>
    <w:rsid w:val="00DD6A25"/>
    <w:rsid w:val="00DD7368"/>
    <w:rsid w:val="00DE1002"/>
    <w:rsid w:val="00DE19E6"/>
    <w:rsid w:val="00DE1C00"/>
    <w:rsid w:val="00DE2235"/>
    <w:rsid w:val="00DE26D7"/>
    <w:rsid w:val="00DE279D"/>
    <w:rsid w:val="00DE2BC9"/>
    <w:rsid w:val="00DE2CEA"/>
    <w:rsid w:val="00DE3E7A"/>
    <w:rsid w:val="00DE45AB"/>
    <w:rsid w:val="00DE4DFB"/>
    <w:rsid w:val="00DE4E7C"/>
    <w:rsid w:val="00DE50AB"/>
    <w:rsid w:val="00DE5AEF"/>
    <w:rsid w:val="00DE654E"/>
    <w:rsid w:val="00DE751C"/>
    <w:rsid w:val="00DF1DB1"/>
    <w:rsid w:val="00DF1FF3"/>
    <w:rsid w:val="00DF2002"/>
    <w:rsid w:val="00DF202A"/>
    <w:rsid w:val="00DF23F4"/>
    <w:rsid w:val="00DF263E"/>
    <w:rsid w:val="00DF2F14"/>
    <w:rsid w:val="00DF3399"/>
    <w:rsid w:val="00DF3D7D"/>
    <w:rsid w:val="00DF4519"/>
    <w:rsid w:val="00DF5111"/>
    <w:rsid w:val="00DF5A06"/>
    <w:rsid w:val="00DF6436"/>
    <w:rsid w:val="00DF6B1F"/>
    <w:rsid w:val="00DF70C9"/>
    <w:rsid w:val="00DF7B1E"/>
    <w:rsid w:val="00E0038E"/>
    <w:rsid w:val="00E00E2E"/>
    <w:rsid w:val="00E01EC3"/>
    <w:rsid w:val="00E02061"/>
    <w:rsid w:val="00E024F9"/>
    <w:rsid w:val="00E02583"/>
    <w:rsid w:val="00E03554"/>
    <w:rsid w:val="00E04AA7"/>
    <w:rsid w:val="00E0560D"/>
    <w:rsid w:val="00E05BEE"/>
    <w:rsid w:val="00E05E65"/>
    <w:rsid w:val="00E0674B"/>
    <w:rsid w:val="00E069EA"/>
    <w:rsid w:val="00E07E0F"/>
    <w:rsid w:val="00E10BD9"/>
    <w:rsid w:val="00E110F4"/>
    <w:rsid w:val="00E11946"/>
    <w:rsid w:val="00E11D62"/>
    <w:rsid w:val="00E11F77"/>
    <w:rsid w:val="00E1272C"/>
    <w:rsid w:val="00E1325B"/>
    <w:rsid w:val="00E13EAD"/>
    <w:rsid w:val="00E14604"/>
    <w:rsid w:val="00E159CC"/>
    <w:rsid w:val="00E161EB"/>
    <w:rsid w:val="00E1633C"/>
    <w:rsid w:val="00E164C8"/>
    <w:rsid w:val="00E16DBD"/>
    <w:rsid w:val="00E20667"/>
    <w:rsid w:val="00E2239B"/>
    <w:rsid w:val="00E226B3"/>
    <w:rsid w:val="00E226FF"/>
    <w:rsid w:val="00E23194"/>
    <w:rsid w:val="00E234BD"/>
    <w:rsid w:val="00E235A0"/>
    <w:rsid w:val="00E23876"/>
    <w:rsid w:val="00E242F1"/>
    <w:rsid w:val="00E262F9"/>
    <w:rsid w:val="00E2668E"/>
    <w:rsid w:val="00E27171"/>
    <w:rsid w:val="00E27DFB"/>
    <w:rsid w:val="00E306C0"/>
    <w:rsid w:val="00E306C2"/>
    <w:rsid w:val="00E32373"/>
    <w:rsid w:val="00E34546"/>
    <w:rsid w:val="00E348A2"/>
    <w:rsid w:val="00E34A6D"/>
    <w:rsid w:val="00E3700A"/>
    <w:rsid w:val="00E372F0"/>
    <w:rsid w:val="00E378CE"/>
    <w:rsid w:val="00E37F47"/>
    <w:rsid w:val="00E42458"/>
    <w:rsid w:val="00E42972"/>
    <w:rsid w:val="00E42EA2"/>
    <w:rsid w:val="00E43F57"/>
    <w:rsid w:val="00E447BB"/>
    <w:rsid w:val="00E44A93"/>
    <w:rsid w:val="00E464C2"/>
    <w:rsid w:val="00E479FB"/>
    <w:rsid w:val="00E507E4"/>
    <w:rsid w:val="00E51937"/>
    <w:rsid w:val="00E5226E"/>
    <w:rsid w:val="00E52872"/>
    <w:rsid w:val="00E53C2C"/>
    <w:rsid w:val="00E54AEF"/>
    <w:rsid w:val="00E56790"/>
    <w:rsid w:val="00E568B8"/>
    <w:rsid w:val="00E56DCF"/>
    <w:rsid w:val="00E605E4"/>
    <w:rsid w:val="00E6099A"/>
    <w:rsid w:val="00E60AB1"/>
    <w:rsid w:val="00E6146A"/>
    <w:rsid w:val="00E62AF5"/>
    <w:rsid w:val="00E62CA6"/>
    <w:rsid w:val="00E6339B"/>
    <w:rsid w:val="00E637B9"/>
    <w:rsid w:val="00E64503"/>
    <w:rsid w:val="00E653EA"/>
    <w:rsid w:val="00E65ADB"/>
    <w:rsid w:val="00E65E09"/>
    <w:rsid w:val="00E66BE8"/>
    <w:rsid w:val="00E67CDC"/>
    <w:rsid w:val="00E710EF"/>
    <w:rsid w:val="00E71468"/>
    <w:rsid w:val="00E715F8"/>
    <w:rsid w:val="00E71A6C"/>
    <w:rsid w:val="00E71F20"/>
    <w:rsid w:val="00E72C4C"/>
    <w:rsid w:val="00E74F40"/>
    <w:rsid w:val="00E75329"/>
    <w:rsid w:val="00E760F0"/>
    <w:rsid w:val="00E764AF"/>
    <w:rsid w:val="00E77D89"/>
    <w:rsid w:val="00E80583"/>
    <w:rsid w:val="00E8098C"/>
    <w:rsid w:val="00E80C25"/>
    <w:rsid w:val="00E815B3"/>
    <w:rsid w:val="00E835F0"/>
    <w:rsid w:val="00E83F6C"/>
    <w:rsid w:val="00E84B7F"/>
    <w:rsid w:val="00E84CC9"/>
    <w:rsid w:val="00E86ACE"/>
    <w:rsid w:val="00E91ADD"/>
    <w:rsid w:val="00E92B8F"/>
    <w:rsid w:val="00E92DBF"/>
    <w:rsid w:val="00E9466D"/>
    <w:rsid w:val="00E95B1D"/>
    <w:rsid w:val="00E95C40"/>
    <w:rsid w:val="00E95D0B"/>
    <w:rsid w:val="00E96562"/>
    <w:rsid w:val="00E96CA6"/>
    <w:rsid w:val="00E976A8"/>
    <w:rsid w:val="00E976D4"/>
    <w:rsid w:val="00E97C4B"/>
    <w:rsid w:val="00EA0029"/>
    <w:rsid w:val="00EA0B89"/>
    <w:rsid w:val="00EA1A34"/>
    <w:rsid w:val="00EA20BC"/>
    <w:rsid w:val="00EA2729"/>
    <w:rsid w:val="00EA2733"/>
    <w:rsid w:val="00EA27C2"/>
    <w:rsid w:val="00EA3E95"/>
    <w:rsid w:val="00EA4B14"/>
    <w:rsid w:val="00EA7DDB"/>
    <w:rsid w:val="00EB0A65"/>
    <w:rsid w:val="00EB1054"/>
    <w:rsid w:val="00EB1631"/>
    <w:rsid w:val="00EB1D0C"/>
    <w:rsid w:val="00EB1F9E"/>
    <w:rsid w:val="00EB21B1"/>
    <w:rsid w:val="00EB24DC"/>
    <w:rsid w:val="00EB296F"/>
    <w:rsid w:val="00EB3D0C"/>
    <w:rsid w:val="00EB3F2E"/>
    <w:rsid w:val="00EB53E7"/>
    <w:rsid w:val="00EB6395"/>
    <w:rsid w:val="00EB71C3"/>
    <w:rsid w:val="00EB7973"/>
    <w:rsid w:val="00EC11D0"/>
    <w:rsid w:val="00EC225A"/>
    <w:rsid w:val="00EC26DC"/>
    <w:rsid w:val="00EC36B2"/>
    <w:rsid w:val="00EC3CCA"/>
    <w:rsid w:val="00EC3D27"/>
    <w:rsid w:val="00EC4C4C"/>
    <w:rsid w:val="00EC5248"/>
    <w:rsid w:val="00EC52B1"/>
    <w:rsid w:val="00EC58FA"/>
    <w:rsid w:val="00EC6344"/>
    <w:rsid w:val="00EC660C"/>
    <w:rsid w:val="00EC734F"/>
    <w:rsid w:val="00EC7781"/>
    <w:rsid w:val="00EC7917"/>
    <w:rsid w:val="00ED06C5"/>
    <w:rsid w:val="00ED0989"/>
    <w:rsid w:val="00ED2AFE"/>
    <w:rsid w:val="00ED2B45"/>
    <w:rsid w:val="00ED2C4C"/>
    <w:rsid w:val="00ED2C7A"/>
    <w:rsid w:val="00ED32AA"/>
    <w:rsid w:val="00ED3402"/>
    <w:rsid w:val="00ED358E"/>
    <w:rsid w:val="00ED3E44"/>
    <w:rsid w:val="00ED4BB2"/>
    <w:rsid w:val="00ED4F16"/>
    <w:rsid w:val="00ED71EE"/>
    <w:rsid w:val="00ED7BC8"/>
    <w:rsid w:val="00ED7CDB"/>
    <w:rsid w:val="00EE01F3"/>
    <w:rsid w:val="00EE03D8"/>
    <w:rsid w:val="00EE04EE"/>
    <w:rsid w:val="00EE1A90"/>
    <w:rsid w:val="00EE2316"/>
    <w:rsid w:val="00EE341F"/>
    <w:rsid w:val="00EE4CAF"/>
    <w:rsid w:val="00EE506D"/>
    <w:rsid w:val="00EE5A26"/>
    <w:rsid w:val="00EE5BF8"/>
    <w:rsid w:val="00EE77DD"/>
    <w:rsid w:val="00EE7A78"/>
    <w:rsid w:val="00EF1670"/>
    <w:rsid w:val="00EF263A"/>
    <w:rsid w:val="00EF2981"/>
    <w:rsid w:val="00EF32B6"/>
    <w:rsid w:val="00EF32EA"/>
    <w:rsid w:val="00EF342E"/>
    <w:rsid w:val="00EF4581"/>
    <w:rsid w:val="00EF53A4"/>
    <w:rsid w:val="00EF6653"/>
    <w:rsid w:val="00EF6C27"/>
    <w:rsid w:val="00F00B02"/>
    <w:rsid w:val="00F00FAA"/>
    <w:rsid w:val="00F022FA"/>
    <w:rsid w:val="00F02885"/>
    <w:rsid w:val="00F028BC"/>
    <w:rsid w:val="00F04097"/>
    <w:rsid w:val="00F056F7"/>
    <w:rsid w:val="00F064C8"/>
    <w:rsid w:val="00F06638"/>
    <w:rsid w:val="00F06A81"/>
    <w:rsid w:val="00F074D2"/>
    <w:rsid w:val="00F0775C"/>
    <w:rsid w:val="00F104F5"/>
    <w:rsid w:val="00F1119A"/>
    <w:rsid w:val="00F1299F"/>
    <w:rsid w:val="00F13116"/>
    <w:rsid w:val="00F13849"/>
    <w:rsid w:val="00F13D17"/>
    <w:rsid w:val="00F1488C"/>
    <w:rsid w:val="00F14D7C"/>
    <w:rsid w:val="00F1526D"/>
    <w:rsid w:val="00F166F0"/>
    <w:rsid w:val="00F168E3"/>
    <w:rsid w:val="00F16F3E"/>
    <w:rsid w:val="00F171A0"/>
    <w:rsid w:val="00F173A1"/>
    <w:rsid w:val="00F17B7D"/>
    <w:rsid w:val="00F2100F"/>
    <w:rsid w:val="00F213E8"/>
    <w:rsid w:val="00F218A3"/>
    <w:rsid w:val="00F21CEB"/>
    <w:rsid w:val="00F2518A"/>
    <w:rsid w:val="00F26B5C"/>
    <w:rsid w:val="00F27FE4"/>
    <w:rsid w:val="00F30417"/>
    <w:rsid w:val="00F304D1"/>
    <w:rsid w:val="00F30616"/>
    <w:rsid w:val="00F308D6"/>
    <w:rsid w:val="00F30C50"/>
    <w:rsid w:val="00F30F88"/>
    <w:rsid w:val="00F32303"/>
    <w:rsid w:val="00F333D5"/>
    <w:rsid w:val="00F33B3F"/>
    <w:rsid w:val="00F359D8"/>
    <w:rsid w:val="00F36C73"/>
    <w:rsid w:val="00F425A3"/>
    <w:rsid w:val="00F431D8"/>
    <w:rsid w:val="00F43D96"/>
    <w:rsid w:val="00F460C9"/>
    <w:rsid w:val="00F46142"/>
    <w:rsid w:val="00F463CB"/>
    <w:rsid w:val="00F46D58"/>
    <w:rsid w:val="00F47CB0"/>
    <w:rsid w:val="00F47D4A"/>
    <w:rsid w:val="00F47FC8"/>
    <w:rsid w:val="00F51006"/>
    <w:rsid w:val="00F537CF"/>
    <w:rsid w:val="00F53D9A"/>
    <w:rsid w:val="00F54FF2"/>
    <w:rsid w:val="00F56B6A"/>
    <w:rsid w:val="00F56B7C"/>
    <w:rsid w:val="00F57CD5"/>
    <w:rsid w:val="00F60E6B"/>
    <w:rsid w:val="00F610B1"/>
    <w:rsid w:val="00F61EC0"/>
    <w:rsid w:val="00F622A6"/>
    <w:rsid w:val="00F625C0"/>
    <w:rsid w:val="00F63000"/>
    <w:rsid w:val="00F6316E"/>
    <w:rsid w:val="00F6357D"/>
    <w:rsid w:val="00F64866"/>
    <w:rsid w:val="00F65AE8"/>
    <w:rsid w:val="00F65C0A"/>
    <w:rsid w:val="00F66072"/>
    <w:rsid w:val="00F66E95"/>
    <w:rsid w:val="00F675A5"/>
    <w:rsid w:val="00F679B8"/>
    <w:rsid w:val="00F67F83"/>
    <w:rsid w:val="00F70AD7"/>
    <w:rsid w:val="00F719A9"/>
    <w:rsid w:val="00F72123"/>
    <w:rsid w:val="00F728FE"/>
    <w:rsid w:val="00F737B0"/>
    <w:rsid w:val="00F7564E"/>
    <w:rsid w:val="00F75FDE"/>
    <w:rsid w:val="00F82171"/>
    <w:rsid w:val="00F82681"/>
    <w:rsid w:val="00F82A12"/>
    <w:rsid w:val="00F82C40"/>
    <w:rsid w:val="00F82C6D"/>
    <w:rsid w:val="00F854E4"/>
    <w:rsid w:val="00F858E5"/>
    <w:rsid w:val="00F85963"/>
    <w:rsid w:val="00F864AE"/>
    <w:rsid w:val="00F87231"/>
    <w:rsid w:val="00F87476"/>
    <w:rsid w:val="00F876CB"/>
    <w:rsid w:val="00F94133"/>
    <w:rsid w:val="00F94E06"/>
    <w:rsid w:val="00F95F4C"/>
    <w:rsid w:val="00F96554"/>
    <w:rsid w:val="00F973F8"/>
    <w:rsid w:val="00F9750F"/>
    <w:rsid w:val="00F97E9A"/>
    <w:rsid w:val="00FA014B"/>
    <w:rsid w:val="00FA1A76"/>
    <w:rsid w:val="00FA1F53"/>
    <w:rsid w:val="00FA3556"/>
    <w:rsid w:val="00FA39AF"/>
    <w:rsid w:val="00FA4137"/>
    <w:rsid w:val="00FA47F3"/>
    <w:rsid w:val="00FA4E86"/>
    <w:rsid w:val="00FA5142"/>
    <w:rsid w:val="00FA694D"/>
    <w:rsid w:val="00FA778E"/>
    <w:rsid w:val="00FB09FD"/>
    <w:rsid w:val="00FB1E28"/>
    <w:rsid w:val="00FB2345"/>
    <w:rsid w:val="00FB3F80"/>
    <w:rsid w:val="00FB4C49"/>
    <w:rsid w:val="00FC00DF"/>
    <w:rsid w:val="00FC0C22"/>
    <w:rsid w:val="00FC1A8F"/>
    <w:rsid w:val="00FC3479"/>
    <w:rsid w:val="00FC3F11"/>
    <w:rsid w:val="00FC451C"/>
    <w:rsid w:val="00FC458D"/>
    <w:rsid w:val="00FC5459"/>
    <w:rsid w:val="00FC55A4"/>
    <w:rsid w:val="00FC56F0"/>
    <w:rsid w:val="00FC6C09"/>
    <w:rsid w:val="00FC6E63"/>
    <w:rsid w:val="00FC6F1A"/>
    <w:rsid w:val="00FD02C8"/>
    <w:rsid w:val="00FD0387"/>
    <w:rsid w:val="00FD05DB"/>
    <w:rsid w:val="00FD0977"/>
    <w:rsid w:val="00FD2ED2"/>
    <w:rsid w:val="00FD4075"/>
    <w:rsid w:val="00FD44A5"/>
    <w:rsid w:val="00FD57C2"/>
    <w:rsid w:val="00FD5E80"/>
    <w:rsid w:val="00FD686F"/>
    <w:rsid w:val="00FD6C2F"/>
    <w:rsid w:val="00FD718D"/>
    <w:rsid w:val="00FE057A"/>
    <w:rsid w:val="00FE1032"/>
    <w:rsid w:val="00FE12B8"/>
    <w:rsid w:val="00FE2FF7"/>
    <w:rsid w:val="00FE31D2"/>
    <w:rsid w:val="00FE41F6"/>
    <w:rsid w:val="00FE44EE"/>
    <w:rsid w:val="00FE463E"/>
    <w:rsid w:val="00FE496B"/>
    <w:rsid w:val="00FE57A8"/>
    <w:rsid w:val="00FE5A55"/>
    <w:rsid w:val="00FE5FBC"/>
    <w:rsid w:val="00FE6BA5"/>
    <w:rsid w:val="00FF0A6D"/>
    <w:rsid w:val="00FF2031"/>
    <w:rsid w:val="00FF2105"/>
    <w:rsid w:val="00FF250A"/>
    <w:rsid w:val="00FF3307"/>
    <w:rsid w:val="00FF413F"/>
    <w:rsid w:val="00FF58BB"/>
    <w:rsid w:val="00FF5FE5"/>
    <w:rsid w:val="00FF6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2BAA3"/>
  <w15:docId w15:val="{F5B8F8B5-70E8-4991-8E08-6C8BF8E9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color w:val="000000"/>
        <w:sz w:val="28"/>
        <w:szCs w:val="26"/>
        <w:lang w:val="en-US" w:eastAsia="zh-CN" w:bidi="ar-SA"/>
      </w:rPr>
    </w:rPrDefault>
    <w:pPrDefault>
      <w:pPr>
        <w:spacing w:after="12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228"/>
  </w:style>
  <w:style w:type="paragraph" w:styleId="Heading1">
    <w:name w:val="heading 1"/>
    <w:basedOn w:val="Normal"/>
    <w:next w:val="Normal"/>
    <w:link w:val="Heading1Char"/>
    <w:uiPriority w:val="9"/>
    <w:qFormat/>
    <w:rsid w:val="00D32F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32F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32FD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32FD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unhideWhenUsed/>
    <w:qFormat/>
    <w:rsid w:val="00D32FD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2F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2FD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2FD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2FD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F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32F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32FDC"/>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32FD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qFormat/>
    <w:rsid w:val="00D32FD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2FD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2FD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2FD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2FD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32FDC"/>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32FD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D32FDC"/>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32FD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32FD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32FDC"/>
    <w:rPr>
      <w:i/>
      <w:iCs/>
      <w:color w:val="404040" w:themeColor="text1" w:themeTint="BF"/>
    </w:rPr>
  </w:style>
  <w:style w:type="paragraph" w:styleId="ListParagraph">
    <w:name w:val="List Paragraph"/>
    <w:aliases w:val="List Paragraph1,List Paragraph 1,bullet 1,Bullet L1,Colorful List - Accent 11,List Paragraph11,1.1.1.1,bullet,Thang2,List Paragraph12,List Paragraph2,List Paragraph111,VNA - List Paragraph,1.,Table Sequence,My checklist,AR Bul Normal"/>
    <w:basedOn w:val="Normal"/>
    <w:link w:val="ListParagraphChar"/>
    <w:qFormat/>
    <w:rsid w:val="00D32FDC"/>
    <w:pPr>
      <w:ind w:left="720"/>
      <w:contextualSpacing/>
    </w:pPr>
  </w:style>
  <w:style w:type="character" w:styleId="IntenseEmphasis">
    <w:name w:val="Intense Emphasis"/>
    <w:basedOn w:val="DefaultParagraphFont"/>
    <w:uiPriority w:val="21"/>
    <w:qFormat/>
    <w:rsid w:val="00D32FDC"/>
    <w:rPr>
      <w:i/>
      <w:iCs/>
      <w:color w:val="0F4761" w:themeColor="accent1" w:themeShade="BF"/>
    </w:rPr>
  </w:style>
  <w:style w:type="paragraph" w:styleId="IntenseQuote">
    <w:name w:val="Intense Quote"/>
    <w:basedOn w:val="Normal"/>
    <w:next w:val="Normal"/>
    <w:link w:val="IntenseQuoteChar"/>
    <w:uiPriority w:val="30"/>
    <w:qFormat/>
    <w:rsid w:val="00D32F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FDC"/>
    <w:rPr>
      <w:i/>
      <w:iCs/>
      <w:color w:val="0F4761" w:themeColor="accent1" w:themeShade="BF"/>
    </w:rPr>
  </w:style>
  <w:style w:type="character" w:styleId="IntenseReference">
    <w:name w:val="Intense Reference"/>
    <w:basedOn w:val="DefaultParagraphFont"/>
    <w:uiPriority w:val="32"/>
    <w:qFormat/>
    <w:rsid w:val="00D32FDC"/>
    <w:rPr>
      <w:b/>
      <w:bCs/>
      <w:smallCaps/>
      <w:color w:val="0F4761" w:themeColor="accent1" w:themeShade="BF"/>
      <w:spacing w:val="5"/>
    </w:rPr>
  </w:style>
  <w:style w:type="table" w:styleId="TableGrid">
    <w:name w:val="Table Grid"/>
    <w:basedOn w:val="TableNormal"/>
    <w:uiPriority w:val="39"/>
    <w:rsid w:val="00E95C40"/>
    <w:pPr>
      <w:spacing w:after="0"/>
      <w:ind w:firstLine="0"/>
      <w:jc w:val="left"/>
    </w:pPr>
    <w:rPr>
      <w:rFonts w:ascii="Calibri" w:eastAsia="Calibri" w:hAnsi="Calibri"/>
      <w:color w:val="auto"/>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2CD0"/>
    <w:pPr>
      <w:tabs>
        <w:tab w:val="center" w:pos="4680"/>
        <w:tab w:val="right" w:pos="9360"/>
      </w:tabs>
      <w:spacing w:after="0"/>
    </w:pPr>
  </w:style>
  <w:style w:type="character" w:customStyle="1" w:styleId="HeaderChar">
    <w:name w:val="Header Char"/>
    <w:basedOn w:val="DefaultParagraphFont"/>
    <w:link w:val="Header"/>
    <w:uiPriority w:val="99"/>
    <w:rsid w:val="00042CD0"/>
  </w:style>
  <w:style w:type="paragraph" w:styleId="Footer">
    <w:name w:val="footer"/>
    <w:basedOn w:val="Normal"/>
    <w:link w:val="FooterChar"/>
    <w:uiPriority w:val="99"/>
    <w:unhideWhenUsed/>
    <w:rsid w:val="00042CD0"/>
    <w:pPr>
      <w:tabs>
        <w:tab w:val="center" w:pos="4680"/>
        <w:tab w:val="right" w:pos="9360"/>
      </w:tabs>
      <w:spacing w:after="0"/>
    </w:pPr>
  </w:style>
  <w:style w:type="character" w:customStyle="1" w:styleId="FooterChar">
    <w:name w:val="Footer Char"/>
    <w:basedOn w:val="DefaultParagraphFont"/>
    <w:link w:val="Footer"/>
    <w:uiPriority w:val="99"/>
    <w:rsid w:val="00042CD0"/>
  </w:style>
  <w:style w:type="paragraph" w:styleId="NormalWeb">
    <w:name w:val="Normal (Web)"/>
    <w:basedOn w:val="Normal"/>
    <w:uiPriority w:val="99"/>
    <w:unhideWhenUsed/>
    <w:rsid w:val="0004374C"/>
    <w:pPr>
      <w:spacing w:before="100" w:beforeAutospacing="1" w:after="100" w:afterAutospacing="1"/>
      <w:ind w:firstLine="0"/>
      <w:jc w:val="left"/>
    </w:pPr>
    <w:rPr>
      <w:rFonts w:eastAsia="Times New Roman"/>
      <w:color w:val="auto"/>
      <w:sz w:val="24"/>
      <w:szCs w:val="24"/>
      <w:lang w:eastAsia="en-US"/>
    </w:rPr>
  </w:style>
  <w:style w:type="character" w:styleId="Hyperlink">
    <w:name w:val="Hyperlink"/>
    <w:basedOn w:val="DefaultParagraphFont"/>
    <w:uiPriority w:val="99"/>
    <w:unhideWhenUsed/>
    <w:rsid w:val="0004374C"/>
    <w:rPr>
      <w:color w:val="0000FF"/>
      <w:u w:val="single"/>
    </w:rPr>
  </w:style>
  <w:style w:type="paragraph" w:styleId="BalloonText">
    <w:name w:val="Balloon Text"/>
    <w:basedOn w:val="Normal"/>
    <w:link w:val="BalloonTextChar"/>
    <w:uiPriority w:val="99"/>
    <w:semiHidden/>
    <w:unhideWhenUsed/>
    <w:rsid w:val="007F600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007"/>
    <w:rPr>
      <w:rFonts w:ascii="Tahoma" w:hAnsi="Tahoma" w:cs="Tahoma"/>
      <w:sz w:val="16"/>
      <w:szCs w:val="16"/>
    </w:rPr>
  </w:style>
  <w:style w:type="character" w:styleId="CommentReference">
    <w:name w:val="annotation reference"/>
    <w:basedOn w:val="DefaultParagraphFont"/>
    <w:uiPriority w:val="99"/>
    <w:semiHidden/>
    <w:unhideWhenUsed/>
    <w:rsid w:val="008039B8"/>
    <w:rPr>
      <w:sz w:val="16"/>
      <w:szCs w:val="16"/>
    </w:rPr>
  </w:style>
  <w:style w:type="paragraph" w:styleId="CommentText">
    <w:name w:val="annotation text"/>
    <w:basedOn w:val="Normal"/>
    <w:link w:val="CommentTextChar"/>
    <w:uiPriority w:val="99"/>
    <w:unhideWhenUsed/>
    <w:rsid w:val="008039B8"/>
    <w:rPr>
      <w:sz w:val="20"/>
      <w:szCs w:val="20"/>
    </w:rPr>
  </w:style>
  <w:style w:type="character" w:customStyle="1" w:styleId="CommentTextChar">
    <w:name w:val="Comment Text Char"/>
    <w:basedOn w:val="DefaultParagraphFont"/>
    <w:link w:val="CommentText"/>
    <w:uiPriority w:val="99"/>
    <w:rsid w:val="008039B8"/>
    <w:rPr>
      <w:sz w:val="20"/>
      <w:szCs w:val="20"/>
    </w:rPr>
  </w:style>
  <w:style w:type="paragraph" w:styleId="CommentSubject">
    <w:name w:val="annotation subject"/>
    <w:basedOn w:val="CommentText"/>
    <w:next w:val="CommentText"/>
    <w:link w:val="CommentSubjectChar"/>
    <w:uiPriority w:val="99"/>
    <w:semiHidden/>
    <w:unhideWhenUsed/>
    <w:rsid w:val="008039B8"/>
    <w:rPr>
      <w:b/>
      <w:bCs/>
    </w:rPr>
  </w:style>
  <w:style w:type="character" w:customStyle="1" w:styleId="CommentSubjectChar">
    <w:name w:val="Comment Subject Char"/>
    <w:basedOn w:val="CommentTextChar"/>
    <w:link w:val="CommentSubject"/>
    <w:uiPriority w:val="99"/>
    <w:semiHidden/>
    <w:rsid w:val="008039B8"/>
    <w:rPr>
      <w:b/>
      <w:bCs/>
      <w:sz w:val="20"/>
      <w:szCs w:val="20"/>
    </w:rPr>
  </w:style>
  <w:style w:type="character" w:customStyle="1" w:styleId="text">
    <w:name w:val="text"/>
    <w:basedOn w:val="DefaultParagraphFont"/>
    <w:rsid w:val="00DF1DB1"/>
  </w:style>
  <w:style w:type="paragraph" w:styleId="Revision">
    <w:name w:val="Revision"/>
    <w:hidden/>
    <w:uiPriority w:val="99"/>
    <w:semiHidden/>
    <w:rsid w:val="00E14604"/>
    <w:pPr>
      <w:spacing w:after="0"/>
      <w:ind w:firstLine="0"/>
      <w:jc w:val="left"/>
    </w:pPr>
  </w:style>
  <w:style w:type="paragraph" w:styleId="FootnoteText">
    <w:name w:val="footnote text"/>
    <w:aliases w:val="fn Char,single space Char,FOOTNOTES Char,fn,single space,footnote text,FOOTNOTES,Footnote Text Char Char Char Char Char,Footnote Text Char Char Char Char Char Char Ch,Footnote Text Char Char Char Char Char Char Ch Char Char Char,ft,A"/>
    <w:basedOn w:val="Normal"/>
    <w:link w:val="FootnoteTextChar"/>
    <w:unhideWhenUsed/>
    <w:qFormat/>
    <w:rsid w:val="00D71148"/>
    <w:pPr>
      <w:spacing w:after="0"/>
    </w:pPr>
    <w:rPr>
      <w:sz w:val="20"/>
      <w:szCs w:val="20"/>
    </w:rPr>
  </w:style>
  <w:style w:type="character" w:customStyle="1" w:styleId="FootnoteTextChar">
    <w:name w:val="Footnote Text Char"/>
    <w:aliases w:val="fn Char Char1,single space Char Char1,FOOTNOTES Char Char1,fn Char2,single space Char2,footnote text Char1,FOOTNOTES Char2,Footnote Text Char Char Char Char Char Char1,Footnote Text Char Char Char Char Char Char Ch Char1,ft Char1"/>
    <w:basedOn w:val="DefaultParagraphFont"/>
    <w:link w:val="FootnoteText"/>
    <w:rsid w:val="00D71148"/>
    <w:rPr>
      <w:sz w:val="20"/>
      <w:szCs w:val="20"/>
    </w:rPr>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R"/>
    <w:basedOn w:val="DefaultParagraphFont"/>
    <w:link w:val="CharChar1CharCharCharChar1CharCharCharCharCharCharCharChar"/>
    <w:uiPriority w:val="99"/>
    <w:unhideWhenUsed/>
    <w:qFormat/>
    <w:rsid w:val="00D71148"/>
    <w:rPr>
      <w:vertAlign w:val="superscript"/>
    </w:rPr>
  </w:style>
  <w:style w:type="paragraph" w:styleId="BodyTextIndent">
    <w:name w:val="Body Text Indent"/>
    <w:basedOn w:val="Normal"/>
    <w:link w:val="BodyTextIndentChar"/>
    <w:rsid w:val="00902EDB"/>
    <w:pPr>
      <w:autoSpaceDE w:val="0"/>
      <w:autoSpaceDN w:val="0"/>
      <w:spacing w:before="240"/>
      <w:ind w:firstLine="540"/>
    </w:pPr>
    <w:rPr>
      <w:rFonts w:ascii=".VnTime" w:eastAsia="Times New Roman" w:hAnsi=".VnTime"/>
      <w:color w:val="auto"/>
      <w:szCs w:val="28"/>
      <w:lang w:eastAsia="en-US"/>
    </w:rPr>
  </w:style>
  <w:style w:type="character" w:customStyle="1" w:styleId="BodyTextIndentChar">
    <w:name w:val="Body Text Indent Char"/>
    <w:basedOn w:val="DefaultParagraphFont"/>
    <w:link w:val="BodyTextIndent"/>
    <w:rsid w:val="00902EDB"/>
    <w:rPr>
      <w:rFonts w:ascii=".VnTime" w:eastAsia="Times New Roman" w:hAnsi=".VnTime"/>
      <w:color w:val="auto"/>
      <w:szCs w:val="28"/>
      <w:lang w:eastAsia="en-US"/>
    </w:rPr>
  </w:style>
  <w:style w:type="paragraph" w:customStyle="1" w:styleId="1chinhtrang">
    <w:name w:val="1 chinh trang"/>
    <w:basedOn w:val="Normal"/>
    <w:rsid w:val="00F359D8"/>
    <w:pPr>
      <w:widowControl w:val="0"/>
      <w:spacing w:before="60" w:after="60" w:line="264" w:lineRule="auto"/>
      <w:ind w:firstLine="567"/>
    </w:pPr>
    <w:rPr>
      <w:rFonts w:ascii=".VnCentury Schoolbook" w:eastAsia="Times New Roman" w:hAnsi=".VnCentury Schoolbook"/>
      <w:sz w:val="22"/>
      <w:szCs w:val="22"/>
      <w:lang w:eastAsia="en-US"/>
    </w:rPr>
  </w:style>
  <w:style w:type="character" w:customStyle="1" w:styleId="ListParagraphChar">
    <w:name w:val="List Paragraph Char"/>
    <w:aliases w:val="List Paragraph1 Char,List Paragraph 1 Char,bullet 1 Char,Bullet L1 Char,Colorful List - Accent 11 Char,List Paragraph11 Char,1.1.1.1 Char,bullet Char,Thang2 Char,List Paragraph12 Char,List Paragraph2 Char,List Paragraph111 Char"/>
    <w:link w:val="ListParagraph"/>
    <w:qFormat/>
    <w:locked/>
    <w:rsid w:val="006E606C"/>
  </w:style>
  <w:style w:type="character" w:customStyle="1" w:styleId="FootnoteTextChar1">
    <w:name w:val="Footnote Text Char1"/>
    <w:aliases w:val="fn Char Char,single space Char Char,FOOTNOTES Char Char,fn Char1,single space Char1,footnote text Char,FOOTNOTES Char1,Footnote Text Char Char Char Char Char Char,Footnote Text Char Char Char Char Char Char Ch Char,ft Char,ADB Char"/>
    <w:basedOn w:val="DefaultParagraphFont"/>
    <w:locked/>
    <w:rsid w:val="006E606C"/>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6E606C"/>
    <w:pPr>
      <w:spacing w:after="160" w:line="240" w:lineRule="exact"/>
      <w:ind w:firstLine="0"/>
      <w:jc w:val="left"/>
    </w:pPr>
    <w:rPr>
      <w:vertAlign w:val="superscript"/>
    </w:rPr>
  </w:style>
  <w:style w:type="table" w:customStyle="1" w:styleId="TableGrid1">
    <w:name w:val="Table Grid1"/>
    <w:basedOn w:val="TableNormal"/>
    <w:next w:val="TableGrid"/>
    <w:uiPriority w:val="59"/>
    <w:rsid w:val="006E606C"/>
    <w:pPr>
      <w:spacing w:after="0"/>
      <w:ind w:firstLine="0"/>
      <w:jc w:val="left"/>
    </w:pPr>
    <w:rPr>
      <w:rFonts w:ascii="Arial" w:eastAsia="Times New Roman" w:hAnsi="Arial"/>
      <w:color w:val="auto"/>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1">
    <w:name w:val="Normal1"/>
    <w:rsid w:val="00603EF1"/>
    <w:pPr>
      <w:spacing w:before="120"/>
      <w:ind w:firstLine="0"/>
      <w:jc w:val="left"/>
    </w:pPr>
    <w:rPr>
      <w:rFonts w:eastAsia="Times New Roman"/>
      <w:color w:val="auto"/>
      <w:szCs w:val="28"/>
      <w:lang w:eastAsia="vi-VN"/>
    </w:rPr>
  </w:style>
  <w:style w:type="paragraph" w:customStyle="1" w:styleId="Normal2">
    <w:name w:val="Normal2"/>
    <w:rsid w:val="00603EF1"/>
    <w:pPr>
      <w:spacing w:before="120"/>
      <w:ind w:firstLine="0"/>
      <w:jc w:val="left"/>
    </w:pPr>
    <w:rPr>
      <w:rFonts w:eastAsia="Times New Roman"/>
      <w:color w:val="auto"/>
      <w:szCs w:val="28"/>
      <w:lang w:eastAsia="vi-VN"/>
    </w:rPr>
  </w:style>
  <w:style w:type="paragraph" w:styleId="TOCHeading">
    <w:name w:val="TOC Heading"/>
    <w:basedOn w:val="Heading1"/>
    <w:next w:val="Normal"/>
    <w:uiPriority w:val="39"/>
    <w:unhideWhenUsed/>
    <w:qFormat/>
    <w:rsid w:val="00501499"/>
    <w:pPr>
      <w:spacing w:before="240" w:after="0" w:line="259" w:lineRule="auto"/>
      <w:ind w:firstLine="0"/>
      <w:jc w:val="left"/>
      <w:outlineLvl w:val="9"/>
    </w:pPr>
    <w:rPr>
      <w:sz w:val="32"/>
      <w:szCs w:val="32"/>
      <w:lang w:eastAsia="en-US"/>
    </w:rPr>
  </w:style>
  <w:style w:type="paragraph" w:styleId="TOC1">
    <w:name w:val="toc 1"/>
    <w:basedOn w:val="Normal"/>
    <w:next w:val="Normal"/>
    <w:autoRedefine/>
    <w:uiPriority w:val="39"/>
    <w:unhideWhenUsed/>
    <w:rsid w:val="00501499"/>
    <w:pPr>
      <w:spacing w:after="100"/>
    </w:pPr>
  </w:style>
  <w:style w:type="paragraph" w:styleId="TOC3">
    <w:name w:val="toc 3"/>
    <w:basedOn w:val="Normal"/>
    <w:next w:val="Normal"/>
    <w:autoRedefine/>
    <w:uiPriority w:val="39"/>
    <w:unhideWhenUsed/>
    <w:rsid w:val="00B1012D"/>
    <w:pPr>
      <w:tabs>
        <w:tab w:val="right" w:leader="dot" w:pos="9061"/>
      </w:tabs>
      <w:spacing w:after="100"/>
      <w:ind w:firstLine="0"/>
    </w:pPr>
    <w:rPr>
      <w:b/>
      <w:bCs/>
      <w:noProof/>
      <w:lang w:val="sv-SE"/>
    </w:rPr>
  </w:style>
  <w:style w:type="paragraph" w:styleId="TOC2">
    <w:name w:val="toc 2"/>
    <w:basedOn w:val="Normal"/>
    <w:next w:val="Normal"/>
    <w:autoRedefine/>
    <w:uiPriority w:val="39"/>
    <w:unhideWhenUsed/>
    <w:rsid w:val="00B1012D"/>
    <w:pPr>
      <w:tabs>
        <w:tab w:val="right" w:leader="dot" w:pos="9061"/>
      </w:tabs>
      <w:spacing w:after="100"/>
      <w:ind w:firstLine="0"/>
    </w:pPr>
  </w:style>
  <w:style w:type="paragraph" w:styleId="TOC4">
    <w:name w:val="toc 4"/>
    <w:basedOn w:val="Normal"/>
    <w:next w:val="Normal"/>
    <w:autoRedefine/>
    <w:uiPriority w:val="39"/>
    <w:unhideWhenUsed/>
    <w:rsid w:val="00501499"/>
    <w:pPr>
      <w:spacing w:after="100" w:line="278" w:lineRule="auto"/>
      <w:ind w:left="720" w:firstLine="0"/>
      <w:jc w:val="left"/>
    </w:pPr>
    <w:rPr>
      <w:rFonts w:asciiTheme="minorHAnsi" w:hAnsiTheme="minorHAnsi" w:cstheme="minorBidi"/>
      <w:color w:val="auto"/>
      <w:kern w:val="2"/>
      <w:sz w:val="24"/>
      <w:szCs w:val="24"/>
      <w:lang w:eastAsia="en-US"/>
      <w14:ligatures w14:val="standardContextual"/>
    </w:rPr>
  </w:style>
  <w:style w:type="paragraph" w:styleId="TOC5">
    <w:name w:val="toc 5"/>
    <w:basedOn w:val="Normal"/>
    <w:next w:val="Normal"/>
    <w:autoRedefine/>
    <w:uiPriority w:val="39"/>
    <w:unhideWhenUsed/>
    <w:rsid w:val="00501499"/>
    <w:pPr>
      <w:spacing w:after="100" w:line="278" w:lineRule="auto"/>
      <w:ind w:left="960" w:firstLine="0"/>
      <w:jc w:val="left"/>
    </w:pPr>
    <w:rPr>
      <w:rFonts w:asciiTheme="minorHAnsi" w:hAnsiTheme="minorHAnsi" w:cstheme="minorBidi"/>
      <w:color w:val="auto"/>
      <w:kern w:val="2"/>
      <w:sz w:val="24"/>
      <w:szCs w:val="24"/>
      <w:lang w:eastAsia="en-US"/>
      <w14:ligatures w14:val="standardContextual"/>
    </w:rPr>
  </w:style>
  <w:style w:type="paragraph" w:styleId="TOC6">
    <w:name w:val="toc 6"/>
    <w:basedOn w:val="Normal"/>
    <w:next w:val="Normal"/>
    <w:autoRedefine/>
    <w:uiPriority w:val="39"/>
    <w:unhideWhenUsed/>
    <w:rsid w:val="00501499"/>
    <w:pPr>
      <w:spacing w:after="100" w:line="278" w:lineRule="auto"/>
      <w:ind w:left="1200" w:firstLine="0"/>
      <w:jc w:val="left"/>
    </w:pPr>
    <w:rPr>
      <w:rFonts w:asciiTheme="minorHAnsi" w:hAnsiTheme="minorHAnsi" w:cstheme="minorBidi"/>
      <w:color w:val="auto"/>
      <w:kern w:val="2"/>
      <w:sz w:val="24"/>
      <w:szCs w:val="24"/>
      <w:lang w:eastAsia="en-US"/>
      <w14:ligatures w14:val="standardContextual"/>
    </w:rPr>
  </w:style>
  <w:style w:type="paragraph" w:styleId="TOC7">
    <w:name w:val="toc 7"/>
    <w:basedOn w:val="Normal"/>
    <w:next w:val="Normal"/>
    <w:autoRedefine/>
    <w:uiPriority w:val="39"/>
    <w:unhideWhenUsed/>
    <w:rsid w:val="00501499"/>
    <w:pPr>
      <w:spacing w:after="100" w:line="278" w:lineRule="auto"/>
      <w:ind w:left="1440" w:firstLine="0"/>
      <w:jc w:val="left"/>
    </w:pPr>
    <w:rPr>
      <w:rFonts w:asciiTheme="minorHAnsi" w:hAnsiTheme="minorHAnsi" w:cstheme="minorBidi"/>
      <w:color w:val="auto"/>
      <w:kern w:val="2"/>
      <w:sz w:val="24"/>
      <w:szCs w:val="24"/>
      <w:lang w:eastAsia="en-US"/>
      <w14:ligatures w14:val="standardContextual"/>
    </w:rPr>
  </w:style>
  <w:style w:type="paragraph" w:styleId="TOC8">
    <w:name w:val="toc 8"/>
    <w:basedOn w:val="Normal"/>
    <w:next w:val="Normal"/>
    <w:autoRedefine/>
    <w:uiPriority w:val="39"/>
    <w:unhideWhenUsed/>
    <w:rsid w:val="00501499"/>
    <w:pPr>
      <w:spacing w:after="100" w:line="278" w:lineRule="auto"/>
      <w:ind w:left="1680" w:firstLine="0"/>
      <w:jc w:val="left"/>
    </w:pPr>
    <w:rPr>
      <w:rFonts w:asciiTheme="minorHAnsi" w:hAnsiTheme="minorHAnsi" w:cstheme="minorBidi"/>
      <w:color w:val="auto"/>
      <w:kern w:val="2"/>
      <w:sz w:val="24"/>
      <w:szCs w:val="24"/>
      <w:lang w:eastAsia="en-US"/>
      <w14:ligatures w14:val="standardContextual"/>
    </w:rPr>
  </w:style>
  <w:style w:type="paragraph" w:styleId="TOC9">
    <w:name w:val="toc 9"/>
    <w:basedOn w:val="Normal"/>
    <w:next w:val="Normal"/>
    <w:autoRedefine/>
    <w:uiPriority w:val="39"/>
    <w:unhideWhenUsed/>
    <w:rsid w:val="00501499"/>
    <w:pPr>
      <w:spacing w:after="100" w:line="278" w:lineRule="auto"/>
      <w:ind w:left="1920" w:firstLine="0"/>
      <w:jc w:val="left"/>
    </w:pPr>
    <w:rPr>
      <w:rFonts w:asciiTheme="minorHAnsi" w:hAnsiTheme="minorHAnsi" w:cstheme="minorBidi"/>
      <w:color w:val="auto"/>
      <w:kern w:val="2"/>
      <w:sz w:val="24"/>
      <w:szCs w:val="24"/>
      <w:lang w:eastAsia="en-US"/>
      <w14:ligatures w14:val="standardContextual"/>
    </w:rPr>
  </w:style>
  <w:style w:type="character" w:customStyle="1" w:styleId="UnresolvedMention1">
    <w:name w:val="Unresolved Mention1"/>
    <w:basedOn w:val="DefaultParagraphFont"/>
    <w:uiPriority w:val="99"/>
    <w:semiHidden/>
    <w:unhideWhenUsed/>
    <w:rsid w:val="00501499"/>
    <w:rPr>
      <w:color w:val="605E5C"/>
      <w:shd w:val="clear" w:color="auto" w:fill="E1DFDD"/>
    </w:rPr>
  </w:style>
  <w:style w:type="paragraph" w:styleId="NoSpacing">
    <w:name w:val="No Spacing"/>
    <w:uiPriority w:val="1"/>
    <w:qFormat/>
    <w:rsid w:val="00FD718D"/>
    <w:pPr>
      <w:spacing w:after="0"/>
    </w:pPr>
  </w:style>
  <w:style w:type="paragraph" w:styleId="BodyText">
    <w:name w:val="Body Text"/>
    <w:basedOn w:val="Normal"/>
    <w:link w:val="BodyTextChar"/>
    <w:uiPriority w:val="99"/>
    <w:unhideWhenUsed/>
    <w:rsid w:val="00840073"/>
  </w:style>
  <w:style w:type="character" w:customStyle="1" w:styleId="BodyTextChar">
    <w:name w:val="Body Text Char"/>
    <w:basedOn w:val="DefaultParagraphFont"/>
    <w:link w:val="BodyText"/>
    <w:uiPriority w:val="99"/>
    <w:rsid w:val="00840073"/>
  </w:style>
  <w:style w:type="paragraph" w:styleId="BodyText2">
    <w:name w:val="Body Text 2"/>
    <w:basedOn w:val="Normal"/>
    <w:link w:val="BodyText2Char"/>
    <w:uiPriority w:val="99"/>
    <w:semiHidden/>
    <w:unhideWhenUsed/>
    <w:rsid w:val="00840073"/>
    <w:pPr>
      <w:spacing w:line="480" w:lineRule="auto"/>
    </w:pPr>
  </w:style>
  <w:style w:type="character" w:customStyle="1" w:styleId="BodyText2Char">
    <w:name w:val="Body Text 2 Char"/>
    <w:basedOn w:val="DefaultParagraphFont"/>
    <w:link w:val="BodyText2"/>
    <w:uiPriority w:val="99"/>
    <w:semiHidden/>
    <w:rsid w:val="00840073"/>
  </w:style>
  <w:style w:type="paragraph" w:customStyle="1" w:styleId="giua">
    <w:name w:val="giua"/>
    <w:basedOn w:val="Normal"/>
    <w:rsid w:val="00840073"/>
    <w:pPr>
      <w:ind w:firstLine="0"/>
      <w:jc w:val="center"/>
    </w:pPr>
    <w:rPr>
      <w:rFonts w:ascii=".VnTime" w:eastAsia="Times New Roman" w:hAnsi=".VnTime"/>
      <w:i/>
      <w:color w:val="0000FF"/>
      <w:sz w:val="24"/>
      <w:szCs w:val="20"/>
      <w:lang w:eastAsia="en-US"/>
    </w:rPr>
  </w:style>
  <w:style w:type="paragraph" w:styleId="BodyText3">
    <w:name w:val="Body Text 3"/>
    <w:basedOn w:val="Normal"/>
    <w:link w:val="BodyText3Char"/>
    <w:uiPriority w:val="99"/>
    <w:semiHidden/>
    <w:unhideWhenUsed/>
    <w:rsid w:val="0075697E"/>
    <w:rPr>
      <w:sz w:val="16"/>
      <w:szCs w:val="16"/>
    </w:rPr>
  </w:style>
  <w:style w:type="character" w:customStyle="1" w:styleId="BodyText3Char">
    <w:name w:val="Body Text 3 Char"/>
    <w:basedOn w:val="DefaultParagraphFont"/>
    <w:link w:val="BodyText3"/>
    <w:uiPriority w:val="99"/>
    <w:semiHidden/>
    <w:rsid w:val="0075697E"/>
    <w:rPr>
      <w:sz w:val="16"/>
      <w:szCs w:val="16"/>
    </w:rPr>
  </w:style>
  <w:style w:type="paragraph" w:customStyle="1" w:styleId="5somuc">
    <w:name w:val="5 so muc"/>
    <w:aliases w:val="phan"/>
    <w:basedOn w:val="Normal"/>
    <w:rsid w:val="0075697E"/>
    <w:pPr>
      <w:widowControl w:val="0"/>
      <w:spacing w:after="0"/>
      <w:ind w:firstLine="0"/>
      <w:jc w:val="center"/>
    </w:pPr>
    <w:rPr>
      <w:rFonts w:ascii=".VnCentury Schoolbook" w:eastAsia="Times New Roman" w:hAnsi=".VnCentury Schoolbook"/>
      <w:b/>
      <w:sz w:val="22"/>
      <w:szCs w:val="22"/>
      <w:lang w:eastAsia="en-US"/>
    </w:rPr>
  </w:style>
  <w:style w:type="character" w:styleId="Strong">
    <w:name w:val="Strong"/>
    <w:basedOn w:val="DefaultParagraphFont"/>
    <w:qFormat/>
    <w:rsid w:val="00D56212"/>
    <w:rPr>
      <w:b/>
      <w:bCs/>
    </w:rPr>
  </w:style>
  <w:style w:type="character" w:styleId="Emphasis">
    <w:name w:val="Emphasis"/>
    <w:basedOn w:val="DefaultParagraphFont"/>
    <w:qFormat/>
    <w:rsid w:val="00D56212"/>
    <w:rPr>
      <w:i/>
      <w:iCs/>
    </w:rPr>
  </w:style>
  <w:style w:type="table" w:customStyle="1" w:styleId="2">
    <w:name w:val="2"/>
    <w:basedOn w:val="TableNormal"/>
    <w:rsid w:val="002218B7"/>
    <w:pPr>
      <w:spacing w:after="0"/>
      <w:ind w:firstLine="0"/>
      <w:jc w:val="left"/>
    </w:pPr>
    <w:rPr>
      <w:rFonts w:ascii="Cambria Math" w:eastAsia="Cambria Math" w:hAnsi="Cambria Math" w:cs="Cambria Math"/>
      <w:color w:val="auto"/>
      <w:sz w:val="24"/>
      <w:szCs w:val="24"/>
      <w:lang w:val="en" w:eastAsia="en-US"/>
    </w:rPr>
    <w:tblPr>
      <w:tblStyleRowBandSize w:val="1"/>
      <w:tblStyleColBandSize w:val="1"/>
      <w:tblInd w:w="0" w:type="dxa"/>
      <w:tblCellMar>
        <w:top w:w="0" w:type="dxa"/>
        <w:left w:w="0" w:type="dxa"/>
        <w:bottom w:w="0" w:type="dxa"/>
        <w:right w:w="0" w:type="dxa"/>
      </w:tblCellMar>
    </w:tblPr>
  </w:style>
  <w:style w:type="character" w:customStyle="1" w:styleId="noi-dung-tham-chieu">
    <w:name w:val="noi-dung-tham-chieu"/>
    <w:basedOn w:val="DefaultParagraphFont"/>
    <w:rsid w:val="00311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3989">
      <w:bodyDiv w:val="1"/>
      <w:marLeft w:val="0"/>
      <w:marRight w:val="0"/>
      <w:marTop w:val="0"/>
      <w:marBottom w:val="0"/>
      <w:divBdr>
        <w:top w:val="none" w:sz="0" w:space="0" w:color="auto"/>
        <w:left w:val="none" w:sz="0" w:space="0" w:color="auto"/>
        <w:bottom w:val="none" w:sz="0" w:space="0" w:color="auto"/>
        <w:right w:val="none" w:sz="0" w:space="0" w:color="auto"/>
      </w:divBdr>
    </w:div>
    <w:div w:id="293874915">
      <w:bodyDiv w:val="1"/>
      <w:marLeft w:val="0"/>
      <w:marRight w:val="0"/>
      <w:marTop w:val="0"/>
      <w:marBottom w:val="0"/>
      <w:divBdr>
        <w:top w:val="none" w:sz="0" w:space="0" w:color="auto"/>
        <w:left w:val="none" w:sz="0" w:space="0" w:color="auto"/>
        <w:bottom w:val="none" w:sz="0" w:space="0" w:color="auto"/>
        <w:right w:val="none" w:sz="0" w:space="0" w:color="auto"/>
      </w:divBdr>
    </w:div>
    <w:div w:id="370568848">
      <w:bodyDiv w:val="1"/>
      <w:marLeft w:val="0"/>
      <w:marRight w:val="0"/>
      <w:marTop w:val="0"/>
      <w:marBottom w:val="0"/>
      <w:divBdr>
        <w:top w:val="none" w:sz="0" w:space="0" w:color="auto"/>
        <w:left w:val="none" w:sz="0" w:space="0" w:color="auto"/>
        <w:bottom w:val="none" w:sz="0" w:space="0" w:color="auto"/>
        <w:right w:val="none" w:sz="0" w:space="0" w:color="auto"/>
      </w:divBdr>
    </w:div>
    <w:div w:id="428695128">
      <w:bodyDiv w:val="1"/>
      <w:marLeft w:val="0"/>
      <w:marRight w:val="0"/>
      <w:marTop w:val="0"/>
      <w:marBottom w:val="0"/>
      <w:divBdr>
        <w:top w:val="none" w:sz="0" w:space="0" w:color="auto"/>
        <w:left w:val="none" w:sz="0" w:space="0" w:color="auto"/>
        <w:bottom w:val="none" w:sz="0" w:space="0" w:color="auto"/>
        <w:right w:val="none" w:sz="0" w:space="0" w:color="auto"/>
      </w:divBdr>
    </w:div>
    <w:div w:id="732654027">
      <w:bodyDiv w:val="1"/>
      <w:marLeft w:val="0"/>
      <w:marRight w:val="0"/>
      <w:marTop w:val="0"/>
      <w:marBottom w:val="0"/>
      <w:divBdr>
        <w:top w:val="none" w:sz="0" w:space="0" w:color="auto"/>
        <w:left w:val="none" w:sz="0" w:space="0" w:color="auto"/>
        <w:bottom w:val="none" w:sz="0" w:space="0" w:color="auto"/>
        <w:right w:val="none" w:sz="0" w:space="0" w:color="auto"/>
      </w:divBdr>
    </w:div>
    <w:div w:id="1116370563">
      <w:bodyDiv w:val="1"/>
      <w:marLeft w:val="0"/>
      <w:marRight w:val="0"/>
      <w:marTop w:val="0"/>
      <w:marBottom w:val="0"/>
      <w:divBdr>
        <w:top w:val="none" w:sz="0" w:space="0" w:color="auto"/>
        <w:left w:val="none" w:sz="0" w:space="0" w:color="auto"/>
        <w:bottom w:val="none" w:sz="0" w:space="0" w:color="auto"/>
        <w:right w:val="none" w:sz="0" w:space="0" w:color="auto"/>
      </w:divBdr>
    </w:div>
    <w:div w:id="1363700391">
      <w:bodyDiv w:val="1"/>
      <w:marLeft w:val="0"/>
      <w:marRight w:val="0"/>
      <w:marTop w:val="0"/>
      <w:marBottom w:val="0"/>
      <w:divBdr>
        <w:top w:val="none" w:sz="0" w:space="0" w:color="auto"/>
        <w:left w:val="none" w:sz="0" w:space="0" w:color="auto"/>
        <w:bottom w:val="none" w:sz="0" w:space="0" w:color="auto"/>
        <w:right w:val="none" w:sz="0" w:space="0" w:color="auto"/>
      </w:divBdr>
    </w:div>
    <w:div w:id="1499997611">
      <w:bodyDiv w:val="1"/>
      <w:marLeft w:val="0"/>
      <w:marRight w:val="0"/>
      <w:marTop w:val="0"/>
      <w:marBottom w:val="0"/>
      <w:divBdr>
        <w:top w:val="none" w:sz="0" w:space="0" w:color="auto"/>
        <w:left w:val="none" w:sz="0" w:space="0" w:color="auto"/>
        <w:bottom w:val="none" w:sz="0" w:space="0" w:color="auto"/>
        <w:right w:val="none" w:sz="0" w:space="0" w:color="auto"/>
      </w:divBdr>
    </w:div>
    <w:div w:id="185395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A3C0-E257-4B4E-870F-CD8CC9FD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V.Dung-FIA-MOF</dc:creator>
  <cp:lastModifiedBy>Nguyen Thi Thang (CSTT)</cp:lastModifiedBy>
  <cp:revision>9</cp:revision>
  <cp:lastPrinted>2026-03-27T11:35:00Z</cp:lastPrinted>
  <dcterms:created xsi:type="dcterms:W3CDTF">2026-03-27T02:15:00Z</dcterms:created>
  <dcterms:modified xsi:type="dcterms:W3CDTF">2026-03-27T11:50:00Z</dcterms:modified>
</cp:coreProperties>
</file>